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2"/>
        <w:gridCol w:w="657"/>
        <w:gridCol w:w="4261"/>
      </w:tblGrid>
      <w:tr w:rsidR="00626126" w:rsidRPr="00C51BB4" w14:paraId="706D7565" w14:textId="77777777" w:rsidTr="00626126">
        <w:trPr>
          <w:trHeight w:val="1440"/>
        </w:trPr>
        <w:tc>
          <w:tcPr>
            <w:tcW w:w="2373" w:type="pct"/>
            <w:tcBorders>
              <w:top w:val="nil"/>
              <w:left w:val="nil"/>
              <w:bottom w:val="nil"/>
              <w:right w:val="nil"/>
            </w:tcBorders>
          </w:tcPr>
          <w:p w14:paraId="1E992542" w14:textId="77777777" w:rsidR="00626126" w:rsidRPr="00C51BB4" w:rsidRDefault="00626126" w:rsidP="00626126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bookmarkStart w:id="0" w:name="_GoBack"/>
            <w:bookmarkEnd w:id="0"/>
            <w:r w:rsidRPr="00C51BB4">
              <w:rPr>
                <w:rFonts w:ascii="Arial" w:eastAsia="Calibri" w:hAnsi="Arial" w:cs="Times New Roman"/>
                <w:noProof/>
                <w:sz w:val="20"/>
                <w:szCs w:val="20"/>
              </w:rPr>
              <w:drawing>
                <wp:inline distT="0" distB="0" distL="0" distR="0" wp14:anchorId="5706F26D" wp14:editId="408F2A13">
                  <wp:extent cx="2466975" cy="440055"/>
                  <wp:effectExtent l="0" t="0" r="9525" b="0"/>
                  <wp:docPr id="2" name="Pictur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975" cy="440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3729B8" w14:textId="77777777" w:rsidR="00626126" w:rsidRPr="00C51BB4" w:rsidRDefault="00626126" w:rsidP="00626126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  <w:p w14:paraId="03486265" w14:textId="77777777" w:rsidR="00626126" w:rsidRPr="00C51BB4" w:rsidRDefault="00626126" w:rsidP="00626126">
            <w:pPr>
              <w:spacing w:line="256" w:lineRule="auto"/>
              <w:jc w:val="right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</w:tcPr>
          <w:p w14:paraId="0AF37B8F" w14:textId="77777777" w:rsidR="00626126" w:rsidRPr="00C51BB4" w:rsidRDefault="00626126" w:rsidP="00626126">
            <w:pPr>
              <w:spacing w:line="25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  <w:tc>
          <w:tcPr>
            <w:tcW w:w="227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D7DFA3" w14:textId="77777777" w:rsidR="00626126" w:rsidRPr="00C51BB4" w:rsidRDefault="00626126" w:rsidP="00626126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1BB4">
              <w:rPr>
                <w:rFonts w:ascii="Arial" w:eastAsia="Calibri" w:hAnsi="Arial" w:cs="Times New Roman"/>
                <w:sz w:val="20"/>
              </w:rPr>
              <w:t>Licensing and Regulation</w:t>
            </w:r>
          </w:p>
          <w:p w14:paraId="29AB5403" w14:textId="77777777" w:rsidR="00626126" w:rsidRPr="00C51BB4" w:rsidRDefault="00626126" w:rsidP="00626126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C51BB4">
              <w:rPr>
                <w:rFonts w:ascii="Arial" w:eastAsia="Calibri" w:hAnsi="Arial" w:cs="Times New Roman"/>
                <w:spacing w:val="-4"/>
                <w:sz w:val="20"/>
              </w:rPr>
              <w:t xml:space="preserve">Manufacturer, Importer and Wholesaler Section  </w:t>
            </w:r>
            <w:r w:rsidRPr="00C51BB4">
              <w:rPr>
                <w:rFonts w:ascii="Arial" w:eastAsia="Calibri" w:hAnsi="Arial" w:cs="Times New Roman"/>
                <w:spacing w:val="-4"/>
                <w:sz w:val="20"/>
              </w:rPr>
              <w:br/>
            </w:r>
            <w:r w:rsidRPr="00C51BB4">
              <w:rPr>
                <w:rFonts w:ascii="Arial" w:eastAsia="Calibri" w:hAnsi="Arial" w:cs="Times New Roman"/>
                <w:sz w:val="20"/>
              </w:rPr>
              <w:t>PO Box 43098</w:t>
            </w:r>
          </w:p>
          <w:p w14:paraId="2CC2BF8C" w14:textId="77777777" w:rsidR="00626126" w:rsidRPr="00C51BB4" w:rsidRDefault="00626126" w:rsidP="00626126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Olympia, WA 98504-3098</w:t>
            </w:r>
          </w:p>
          <w:p w14:paraId="463B2A23" w14:textId="77777777" w:rsidR="00626126" w:rsidRPr="00C51BB4" w:rsidRDefault="00CA7AF7" w:rsidP="00626126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T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eléfono: 360-664-1600, </w:t>
            </w:r>
            <w:r w:rsidR="00626126" w:rsidRPr="00C51BB4">
              <w:rPr>
                <w:rFonts w:ascii="Arial" w:eastAsia="Calibri" w:hAnsi="Arial" w:cs="Times New Roman"/>
                <w:i/>
                <w:sz w:val="20"/>
                <w:szCs w:val="20"/>
                <w:lang w:val="es-US"/>
              </w:rPr>
              <w:t xml:space="preserve"> opción 1</w:t>
            </w:r>
          </w:p>
          <w:p w14:paraId="66CC571B" w14:textId="77777777" w:rsidR="00626126" w:rsidRPr="00C51BB4" w:rsidRDefault="00CA7AF7" w:rsidP="00626126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F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ax: (360) 664-4054</w:t>
            </w:r>
          </w:p>
          <w:p w14:paraId="48369135" w14:textId="77777777" w:rsidR="00626126" w:rsidRPr="00C51BB4" w:rsidRDefault="00C51BB4" w:rsidP="00626126">
            <w:pPr>
              <w:spacing w:after="0" w:line="25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hyperlink r:id="rId8" w:history="1">
              <w:r w:rsidR="00626126"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www.lcb.wa.gov</w:t>
              </w:r>
            </w:hyperlink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</w:p>
        </w:tc>
      </w:tr>
    </w:tbl>
    <w:p w14:paraId="323D870C" w14:textId="77777777" w:rsidR="00626126" w:rsidRPr="00C51BB4" w:rsidRDefault="00626126" w:rsidP="00626126">
      <w:pPr>
        <w:spacing w:line="256" w:lineRule="auto"/>
        <w:rPr>
          <w:rFonts w:ascii="Calibri" w:eastAsia="Calibri" w:hAnsi="Calibri" w:cs="Times New Roman"/>
          <w:sz w:val="8"/>
          <w:szCs w:val="8"/>
          <w:lang w:val="es-US"/>
        </w:rPr>
      </w:pPr>
    </w:p>
    <w:p w14:paraId="189F0694" w14:textId="6104A547" w:rsidR="00CA1B18" w:rsidRPr="00C51BB4" w:rsidRDefault="00CA1B18" w:rsidP="00CA1B18">
      <w:pPr>
        <w:pStyle w:val="NoSpacing"/>
        <w:rPr>
          <w:rFonts w:ascii="Arial" w:hAnsi="Arial" w:cs="Arial"/>
          <w:b/>
          <w:lang w:val="es-US"/>
        </w:rPr>
      </w:pPr>
      <w:r w:rsidRPr="00C51BB4">
        <w:rPr>
          <w:rFonts w:ascii="Arial" w:hAnsi="Arial" w:cs="Arial"/>
          <w:b/>
          <w:lang w:val="es-US"/>
        </w:rPr>
        <w:t>Non-Retail Liquor License Description and Fees Information</w:t>
      </w:r>
    </w:p>
    <w:p w14:paraId="7D72ABCD" w14:textId="6D933BF4" w:rsidR="00626126" w:rsidRPr="00C51BB4" w:rsidRDefault="004427C1" w:rsidP="00CA1B18">
      <w:pPr>
        <w:pStyle w:val="NoSpacing"/>
        <w:rPr>
          <w:rFonts w:ascii="Arial" w:hAnsi="Arial" w:cs="Arial"/>
          <w:b/>
          <w:szCs w:val="28"/>
          <w:lang w:val="es-US"/>
        </w:rPr>
      </w:pPr>
      <w:r w:rsidRPr="00C51BB4">
        <w:rPr>
          <w:rFonts w:ascii="Arial" w:hAnsi="Arial" w:cs="Arial"/>
          <w:b/>
          <w:lang w:val="es-US"/>
        </w:rPr>
        <w:t>Descripción de</w:t>
      </w:r>
      <w:r w:rsidR="00FD236F" w:rsidRPr="00C51BB4">
        <w:rPr>
          <w:rFonts w:ascii="Arial" w:hAnsi="Arial" w:cs="Arial"/>
          <w:b/>
          <w:lang w:val="es-US"/>
        </w:rPr>
        <w:t xml:space="preserve"> L</w:t>
      </w:r>
      <w:r w:rsidR="00626126" w:rsidRPr="00C51BB4">
        <w:rPr>
          <w:rFonts w:ascii="Arial" w:hAnsi="Arial" w:cs="Arial"/>
          <w:b/>
          <w:lang w:val="es-US"/>
        </w:rPr>
        <w:t>icencia</w:t>
      </w:r>
      <w:r w:rsidR="00FD236F" w:rsidRPr="00C51BB4">
        <w:rPr>
          <w:rFonts w:ascii="Arial" w:hAnsi="Arial" w:cs="Arial"/>
          <w:b/>
          <w:lang w:val="es-US"/>
        </w:rPr>
        <w:t>s</w:t>
      </w:r>
      <w:r w:rsidR="00626126" w:rsidRPr="00C51BB4">
        <w:rPr>
          <w:rFonts w:ascii="Arial" w:hAnsi="Arial" w:cs="Arial"/>
          <w:b/>
          <w:lang w:val="es-US"/>
        </w:rPr>
        <w:t xml:space="preserve"> </w:t>
      </w:r>
      <w:r w:rsidRPr="00C51BB4">
        <w:rPr>
          <w:rFonts w:ascii="Arial" w:hAnsi="Arial" w:cs="Arial"/>
          <w:b/>
          <w:lang w:val="es-US"/>
        </w:rPr>
        <w:t xml:space="preserve">No Minoristas </w:t>
      </w:r>
      <w:r w:rsidR="00626126" w:rsidRPr="00C51BB4">
        <w:rPr>
          <w:rFonts w:ascii="Arial" w:hAnsi="Arial" w:cs="Arial"/>
          <w:b/>
          <w:lang w:val="es-US"/>
        </w:rPr>
        <w:t xml:space="preserve">de </w:t>
      </w:r>
      <w:r w:rsidR="00FD236F" w:rsidRPr="00C51BB4">
        <w:rPr>
          <w:rFonts w:ascii="Arial" w:hAnsi="Arial" w:cs="Arial"/>
          <w:b/>
          <w:lang w:val="es-US"/>
        </w:rPr>
        <w:t>B</w:t>
      </w:r>
      <w:r w:rsidR="00626126" w:rsidRPr="00C51BB4">
        <w:rPr>
          <w:rFonts w:ascii="Arial" w:hAnsi="Arial" w:cs="Arial"/>
          <w:b/>
          <w:lang w:val="es-US"/>
        </w:rPr>
        <w:t xml:space="preserve">ebidas </w:t>
      </w:r>
      <w:r w:rsidR="00FD236F" w:rsidRPr="00C51BB4">
        <w:rPr>
          <w:rFonts w:ascii="Arial" w:hAnsi="Arial" w:cs="Arial"/>
          <w:b/>
          <w:lang w:val="es-US"/>
        </w:rPr>
        <w:t>Alcohól</w:t>
      </w:r>
      <w:r w:rsidRPr="00C51BB4">
        <w:rPr>
          <w:rFonts w:ascii="Arial" w:hAnsi="Arial" w:cs="Arial"/>
          <w:b/>
          <w:lang w:val="es-US"/>
        </w:rPr>
        <w:t xml:space="preserve">icas </w:t>
      </w:r>
      <w:r w:rsidR="00FD236F" w:rsidRPr="00C51BB4">
        <w:rPr>
          <w:rFonts w:ascii="Arial" w:hAnsi="Arial" w:cs="Arial"/>
          <w:b/>
          <w:lang w:val="es-US"/>
        </w:rPr>
        <w:t>e Información sobre las T</w:t>
      </w:r>
      <w:r w:rsidR="00626126" w:rsidRPr="00C51BB4">
        <w:rPr>
          <w:rFonts w:ascii="Arial" w:hAnsi="Arial" w:cs="Arial"/>
          <w:b/>
          <w:lang w:val="es-US"/>
        </w:rPr>
        <w:t>arifas</w:t>
      </w:r>
    </w:p>
    <w:tbl>
      <w:tblPr>
        <w:tblW w:w="9805" w:type="dxa"/>
        <w:tblLook w:val="04A0" w:firstRow="1" w:lastRow="0" w:firstColumn="1" w:lastColumn="0" w:noHBand="0" w:noVBand="1"/>
      </w:tblPr>
      <w:tblGrid>
        <w:gridCol w:w="450"/>
        <w:gridCol w:w="6984"/>
        <w:gridCol w:w="456"/>
        <w:gridCol w:w="745"/>
        <w:gridCol w:w="1170"/>
      </w:tblGrid>
      <w:tr w:rsidR="00626126" w:rsidRPr="00C51BB4" w14:paraId="6772BABC" w14:textId="77777777" w:rsidTr="00587618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335CC83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1.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F38CF1" w14:textId="77777777" w:rsidR="00626126" w:rsidRPr="00C51BB4" w:rsidRDefault="00626126" w:rsidP="00913276">
            <w:pPr>
              <w:spacing w:before="60" w:after="60" w:line="21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Use la siguiente información para completar la sección </w:t>
            </w:r>
            <w:r w:rsidR="00913276" w:rsidRPr="00C51BB4">
              <w:rPr>
                <w:rFonts w:ascii="Arial" w:eastAsia="Calibri" w:hAnsi="Arial" w:cs="Times New Roman"/>
                <w:sz w:val="20"/>
                <w:lang w:val="es-US"/>
              </w:rPr>
              <w:t>llamada “Licenses and Fees” (Licencias y T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arifas</w:t>
            </w:r>
            <w:r w:rsidR="00913276" w:rsidRPr="00C51BB4">
              <w:rPr>
                <w:rFonts w:ascii="Arial" w:eastAsia="Calibri" w:hAnsi="Arial" w:cs="Times New Roman"/>
                <w:sz w:val="20"/>
                <w:lang w:val="es-US"/>
              </w:rPr>
              <w:t>) de la 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olicitud de licencia comercial del Department of Revenue.</w:t>
            </w:r>
          </w:p>
        </w:tc>
      </w:tr>
      <w:tr w:rsidR="00626126" w:rsidRPr="00C51BB4" w14:paraId="3EEA69D8" w14:textId="77777777" w:rsidTr="00587618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772BF8D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2.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2B445C" w14:textId="43686F4B" w:rsidR="00626126" w:rsidRPr="00C51BB4" w:rsidRDefault="00626126" w:rsidP="00626126">
            <w:pPr>
              <w:spacing w:before="60" w:after="60" w:line="21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Si </w:t>
            </w:r>
            <w:r w:rsidR="007561CF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solicita una licencia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minorista independiente o </w:t>
            </w:r>
            <w:r w:rsidR="00024FEE" w:rsidRPr="00C51BB4">
              <w:rPr>
                <w:rFonts w:ascii="Arial" w:eastAsia="Calibri" w:hAnsi="Arial" w:cs="Times New Roman"/>
                <w:sz w:val="20"/>
                <w:lang w:val="es-US"/>
              </w:rPr>
              <w:t>agregado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y su solicitud se retira o se rechaza por algún motivo, se retienen $75 como tarifa de procesamiento. (RCW </w:t>
            </w:r>
            <w:hyperlink r:id="rId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66.24.015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</w:t>
            </w:r>
          </w:p>
        </w:tc>
      </w:tr>
      <w:tr w:rsidR="00626126" w:rsidRPr="00C51BB4" w14:paraId="6713FA31" w14:textId="77777777" w:rsidTr="00587618">
        <w:trPr>
          <w:trHeight w:val="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41EB56F0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3.</w:t>
            </w:r>
          </w:p>
        </w:tc>
        <w:tc>
          <w:tcPr>
            <w:tcW w:w="93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731C5C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Si tiene alguna pregunta, llame a Servicio al Cliente al 360-664-1600, opción 1 y, luego, opción 2.</w:t>
            </w:r>
          </w:p>
        </w:tc>
      </w:tr>
      <w:tr w:rsidR="00626126" w:rsidRPr="00C51BB4" w14:paraId="29FEC2D5" w14:textId="77777777" w:rsidTr="00587618">
        <w:trPr>
          <w:trHeight w:val="143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7224E9" w14:textId="77777777" w:rsidR="00626126" w:rsidRPr="00C51BB4" w:rsidRDefault="00626126" w:rsidP="00626126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val="es-US"/>
              </w:rPr>
            </w:pPr>
          </w:p>
        </w:tc>
      </w:tr>
      <w:tr w:rsidR="00626126" w:rsidRPr="00C51BB4" w14:paraId="6469CE4A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D852418" w14:textId="1373FC96" w:rsidR="00626126" w:rsidRPr="00C51BB4" w:rsidRDefault="00760DA5" w:rsidP="00626126">
            <w:pPr>
              <w:spacing w:before="60" w:after="60" w:line="216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Cambio de </w:t>
            </w:r>
            <w:r w:rsidR="004E5A7D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Domicilio</w:t>
            </w:r>
            <w:r w:rsidR="003F37D4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de una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</w:t>
            </w:r>
            <w:r w:rsidR="003F37D4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icencia de </w:t>
            </w:r>
            <w:r w:rsidR="003F37D4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Bebidas A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lcohólicas</w:t>
            </w:r>
          </w:p>
          <w:p w14:paraId="67C687D4" w14:textId="3020028A" w:rsidR="00626126" w:rsidRPr="00C51BB4" w:rsidRDefault="008516B1" w:rsidP="008516B1">
            <w:pPr>
              <w:spacing w:before="60" w:after="60" w:line="21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ce</w:t>
            </w:r>
            <w:r w:rsidR="003F37D4" w:rsidRPr="00C51BB4">
              <w:rPr>
                <w:rFonts w:ascii="Arial" w:eastAsia="Calibri" w:hAnsi="Arial" w:cs="Times New Roman"/>
                <w:sz w:val="20"/>
                <w:lang w:val="es-US"/>
              </w:rPr>
              <w:t>rra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r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su negocio actual dentro del estado y </w:t>
            </w:r>
            <w:r w:rsidR="003F37D4" w:rsidRPr="00C51BB4">
              <w:rPr>
                <w:rFonts w:ascii="Arial" w:eastAsia="Calibri" w:hAnsi="Arial" w:cs="Times New Roman"/>
                <w:sz w:val="20"/>
                <w:lang w:val="es-US"/>
              </w:rPr>
              <w:t>muda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rse</w:t>
            </w:r>
            <w:r w:rsidR="003F37D4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un nuevo local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dentro del estado.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55CB6C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$75</w:t>
            </w:r>
          </w:p>
        </w:tc>
      </w:tr>
      <w:tr w:rsidR="00626126" w:rsidRPr="00C51BB4" w14:paraId="4DF3FCCD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A1BE7D7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314.07.085</w:t>
              </w:r>
            </w:hyperlink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B99FFB8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</w:p>
        </w:tc>
      </w:tr>
      <w:tr w:rsidR="00626126" w:rsidRPr="00C51BB4" w14:paraId="4B49D3D4" w14:textId="77777777" w:rsidTr="00587618">
        <w:trPr>
          <w:trHeight w:val="98"/>
        </w:trPr>
        <w:tc>
          <w:tcPr>
            <w:tcW w:w="980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4361ED7" w14:textId="77777777" w:rsidR="00626126" w:rsidRPr="00C51BB4" w:rsidRDefault="00626126" w:rsidP="00626126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val="es-US"/>
              </w:rPr>
            </w:pPr>
          </w:p>
        </w:tc>
      </w:tr>
      <w:tr w:rsidR="00626126" w:rsidRPr="00C51BB4" w14:paraId="25F08495" w14:textId="77777777" w:rsidTr="00587618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A504EEB" w14:textId="77777777" w:rsidR="00626126" w:rsidRPr="00C51BB4" w:rsidRDefault="003F37D4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LICENCIAS PARA DESTILERÍAS/BEBIDAS DESTILADAS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DENTRO DEL ESTADO</w:t>
            </w:r>
          </w:p>
        </w:tc>
      </w:tr>
      <w:tr w:rsidR="00626126" w:rsidRPr="00C51BB4" w14:paraId="06E4996B" w14:textId="77777777" w:rsidTr="00587618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71B2199" w14:textId="77777777" w:rsidR="00626126" w:rsidRPr="00C51BB4" w:rsidRDefault="00626126" w:rsidP="00626126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val="es-US"/>
              </w:rPr>
            </w:pPr>
          </w:p>
        </w:tc>
      </w:tr>
      <w:tr w:rsidR="00626126" w:rsidRPr="00C51BB4" w14:paraId="42019D52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ADE3F25" w14:textId="77777777" w:rsidR="00626126" w:rsidRPr="00C51BB4" w:rsidRDefault="003F37D4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Distribuidor de Bebidas D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estiladas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B29146F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$1,320</w:t>
            </w:r>
          </w:p>
        </w:tc>
      </w:tr>
      <w:tr w:rsidR="00626126" w:rsidRPr="00C51BB4" w14:paraId="578318B1" w14:textId="77777777" w:rsidTr="00587618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2FD3911" w14:textId="77777777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66.24.055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314.23</w:t>
              </w:r>
            </w:hyperlink>
          </w:p>
        </w:tc>
      </w:tr>
      <w:tr w:rsidR="00626126" w:rsidRPr="00C51BB4" w14:paraId="45E8CD9C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5B571E22" w14:textId="2DAE386A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Para vender bebidas destiladas </w:t>
            </w:r>
            <w:r w:rsidR="005B5BC3" w:rsidRPr="00C51BB4">
              <w:rPr>
                <w:rFonts w:ascii="Arial" w:eastAsia="Calibri" w:hAnsi="Arial" w:cs="Times New Roman"/>
                <w:sz w:val="20"/>
                <w:lang w:val="es-US"/>
              </w:rPr>
              <w:t>a minoristas de bebidas destiladas con una licencia autorizada u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otros distribuidores de bebidas destiladas y exportar desde Washington.</w:t>
            </w:r>
          </w:p>
          <w:p w14:paraId="382BE468" w14:textId="08D1B633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Se deben </w:t>
            </w:r>
            <w:r w:rsidR="001E57FE" w:rsidRPr="00C51BB4">
              <w:rPr>
                <w:rFonts w:ascii="Arial" w:eastAsia="Calibri" w:hAnsi="Arial" w:cs="Times New Roman"/>
                <w:sz w:val="20"/>
                <w:lang w:val="es-US"/>
              </w:rPr>
              <w:t>comprar las bebidas destiladas de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F75AA7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un licenciatario de Washington con una licencia de </w:t>
            </w:r>
            <w:r w:rsidR="001E57FE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destilería,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desti</w:t>
            </w:r>
            <w:r w:rsidR="00F75AA7" w:rsidRPr="00C51BB4">
              <w:rPr>
                <w:rFonts w:ascii="Arial" w:eastAsia="Calibri" w:hAnsi="Arial" w:cs="Times New Roman"/>
                <w:sz w:val="20"/>
                <w:lang w:val="es-US"/>
              </w:rPr>
              <w:t>lería artesanal</w:t>
            </w:r>
            <w:r w:rsidR="00BD192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un titular de un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Certificado de </w:t>
            </w:r>
            <w:r w:rsidR="00BD192A" w:rsidRPr="00C51BB4">
              <w:rPr>
                <w:rFonts w:ascii="Arial" w:eastAsia="Calibri" w:hAnsi="Arial" w:cs="Times New Roman"/>
                <w:sz w:val="20"/>
                <w:lang w:val="es-US"/>
              </w:rPr>
              <w:t>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probación</w:t>
            </w:r>
            <w:r w:rsidR="00BD192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(COA) de Bebidas Destiladas, un Representante Autorizado </w:t>
            </w:r>
            <w:r w:rsidR="00AE6845" w:rsidRPr="00C51BB4">
              <w:rPr>
                <w:rFonts w:ascii="Arial" w:eastAsia="Calibri" w:hAnsi="Arial" w:cs="Times New Roman"/>
                <w:sz w:val="20"/>
                <w:lang w:val="es-US"/>
              </w:rPr>
              <w:t>COA de Bebidas Destiladas de EU</w:t>
            </w:r>
            <w:r w:rsidR="009F2BED" w:rsidRPr="00C51BB4">
              <w:rPr>
                <w:rFonts w:ascii="Arial" w:eastAsia="Calibri" w:hAnsi="Arial" w:cs="Times New Roman"/>
                <w:sz w:val="20"/>
                <w:lang w:val="es-US"/>
              </w:rPr>
              <w:t>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BD192A" w:rsidRPr="00C51BB4">
              <w:rPr>
                <w:rFonts w:ascii="Arial" w:eastAsia="Calibri" w:hAnsi="Arial" w:cs="Times New Roman"/>
                <w:sz w:val="20"/>
                <w:lang w:val="es-US"/>
              </w:rPr>
              <w:t>o 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xtranjeras, un importador o un proveedor con licencia de bebidas destiladas ext</w:t>
            </w:r>
            <w:r w:rsidR="00AE6845" w:rsidRPr="00C51BB4">
              <w:rPr>
                <w:rFonts w:ascii="Arial" w:eastAsia="Calibri" w:hAnsi="Arial" w:cs="Times New Roman"/>
                <w:sz w:val="20"/>
                <w:lang w:val="es-US"/>
              </w:rPr>
              <w:t>ranjeras ubicado fuera de EU</w:t>
            </w:r>
            <w:r w:rsidR="009F2BED" w:rsidRPr="00C51BB4">
              <w:rPr>
                <w:rFonts w:ascii="Arial" w:eastAsia="Calibri" w:hAnsi="Arial" w:cs="Times New Roman"/>
                <w:sz w:val="20"/>
                <w:lang w:val="es-US"/>
              </w:rPr>
              <w:t>A</w:t>
            </w:r>
            <w:r w:rsidR="00AE6845"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06E62C65" w14:textId="77777777" w:rsidR="00626126" w:rsidRPr="00C51BB4" w:rsidRDefault="00626126" w:rsidP="00626126">
            <w:pPr>
              <w:numPr>
                <w:ilvl w:val="0"/>
                <w:numId w:val="1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 y pago (WAC </w:t>
            </w:r>
            <w:hyperlink r:id="rId1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314-23-021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3024A9E5" w14:textId="34FA878F" w:rsidR="00626126" w:rsidRPr="00C51BB4" w:rsidRDefault="00BD192A" w:rsidP="00BD192A">
            <w:pPr>
              <w:numPr>
                <w:ilvl w:val="0"/>
                <w:numId w:val="1"/>
              </w:numPr>
              <w:spacing w:before="60" w:after="24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Un D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istribuidor de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Bebidas D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estiladas debe pagar a WSLCB el 10 % de sus recibos anuales brutos de bebidas destiladas durante los primeros 27 meses de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haber obtenido la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</w:t>
            </w:r>
            <w:r w:rsidR="00825F4B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y </w:t>
            </w:r>
            <w:r w:rsidR="00825F4B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después </w:t>
            </w:r>
            <w:r w:rsidR="00307127" w:rsidRPr="00C51BB4">
              <w:rPr>
                <w:rFonts w:ascii="Arial" w:eastAsia="Calibri" w:hAnsi="Arial" w:cs="Times New Roman"/>
                <w:sz w:val="20"/>
                <w:lang w:val="es-US"/>
              </w:rPr>
              <w:t>paga</w:t>
            </w:r>
            <w:r w:rsidR="008516B1" w:rsidRPr="00C51BB4">
              <w:rPr>
                <w:rFonts w:ascii="Arial" w:eastAsia="Calibri" w:hAnsi="Arial" w:cs="Times New Roman"/>
                <w:sz w:val="20"/>
                <w:lang w:val="es-US"/>
              </w:rPr>
              <w:t>r</w:t>
            </w:r>
            <w:r w:rsidR="00307127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el 5 % de sus recibos anuales brutos de bebidas des</w:t>
            </w:r>
            <w:r w:rsidR="00307127" w:rsidRPr="00C51BB4">
              <w:rPr>
                <w:rFonts w:ascii="Arial" w:eastAsia="Calibri" w:hAnsi="Arial" w:cs="Times New Roman"/>
                <w:sz w:val="20"/>
                <w:lang w:val="es-US"/>
              </w:rPr>
              <w:t>tiladas.</w:t>
            </w:r>
          </w:p>
          <w:p w14:paraId="4741E486" w14:textId="3A369850" w:rsidR="005B5BC3" w:rsidRPr="00C51BB4" w:rsidRDefault="005B5BC3" w:rsidP="005B5BC3">
            <w:pPr>
              <w:spacing w:before="60" w:after="240" w:line="228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036E4E36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F24A6DA" w14:textId="3B060949" w:rsidR="00626126" w:rsidRPr="00C51BB4" w:rsidRDefault="00626126" w:rsidP="00307127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Destilería de </w:t>
            </w:r>
            <w:r w:rsidR="00307127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F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r</w:t>
            </w:r>
            <w:r w:rsidR="00307127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utas </w:t>
            </w:r>
            <w:r w:rsidR="00AE6845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y/</w:t>
            </w:r>
            <w:r w:rsidR="00307127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o V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C21B01F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$200</w:t>
            </w:r>
          </w:p>
        </w:tc>
      </w:tr>
      <w:tr w:rsidR="00626126" w:rsidRPr="00C51BB4" w14:paraId="5B366449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39BB22E4" w14:textId="77777777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RCW </w:t>
            </w:r>
            <w:hyperlink r:id="rId1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66.20.410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; </w:t>
            </w:r>
            <w:hyperlink r:id="rId1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66.24.140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WAC </w:t>
            </w:r>
            <w:hyperlink r:id="rId1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314.28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; </w:t>
            </w:r>
            <w:hyperlink r:id="rId1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314.03.030</w:t>
              </w:r>
            </w:hyperlink>
          </w:p>
        </w:tc>
      </w:tr>
      <w:tr w:rsidR="00626126" w:rsidRPr="00C51BB4" w14:paraId="52B45FAA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50B22E18" w14:textId="77777777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Para destilar fruta </w:t>
            </w:r>
            <w:r w:rsidR="00307127" w:rsidRPr="00C51BB4">
              <w:rPr>
                <w:rFonts w:ascii="Arial" w:eastAsia="Calibri" w:hAnsi="Arial" w:cs="Times New Roman"/>
                <w:sz w:val="20"/>
                <w:lang w:val="es-US"/>
              </w:rPr>
              <w:t>y/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o vino para producir brandy de frutas y </w:t>
            </w:r>
            <w:r w:rsidR="00307127" w:rsidRPr="00C51BB4">
              <w:rPr>
                <w:rFonts w:ascii="Arial" w:eastAsia="Calibri" w:hAnsi="Arial" w:cs="Times New Roman"/>
                <w:sz w:val="20"/>
                <w:lang w:val="es-US"/>
              </w:rPr>
              <w:t>vinos espirituosos.</w:t>
            </w:r>
          </w:p>
          <w:p w14:paraId="5E9F25EF" w14:textId="1B750CB1" w:rsidR="00626126" w:rsidRPr="00C51BB4" w:rsidRDefault="00307127" w:rsidP="00626126">
            <w:pPr>
              <w:numPr>
                <w:ilvl w:val="0"/>
                <w:numId w:val="2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Puede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vender bebidas destiladas de </w:t>
            </w:r>
            <w:r w:rsidR="00825F4B" w:rsidRPr="00C51BB4">
              <w:rPr>
                <w:rFonts w:ascii="Arial" w:eastAsia="Calibri" w:hAnsi="Arial" w:cs="Times New Roman"/>
                <w:sz w:val="20"/>
                <w:lang w:val="es-US"/>
              </w:rPr>
              <w:t>su propia producción</w:t>
            </w:r>
            <w:r w:rsidR="000F1BC1" w:rsidRPr="00C51BB4">
              <w:rPr>
                <w:rFonts w:ascii="Arial" w:eastAsia="Calibri" w:hAnsi="Arial" w:cs="Times New Roman"/>
                <w:sz w:val="20"/>
                <w:lang w:val="es-US"/>
              </w:rPr>
              <w:t>, bebidas destiladas p</w:t>
            </w:r>
            <w:r w:rsidR="00CF316E" w:rsidRPr="00C51BB4">
              <w:rPr>
                <w:rFonts w:ascii="Arial" w:eastAsia="Calibri" w:hAnsi="Arial" w:cs="Times New Roman"/>
                <w:sz w:val="20"/>
                <w:lang w:val="es-US"/>
              </w:rPr>
              <w:t>roducidas por otra destilería</w:t>
            </w:r>
            <w:r w:rsidR="000F1BC1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</w:t>
            </w:r>
            <w:r w:rsidR="00CF316E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vermut, y vino espumoso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directamente a un consumidor para su co</w:t>
            </w:r>
            <w:r w:rsidR="00486B4E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nsumo fuera </w:t>
            </w:r>
            <w:r w:rsidR="00CF316E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o dentro </w:t>
            </w:r>
            <w:r w:rsidR="00486B4E" w:rsidRPr="00C51BB4">
              <w:rPr>
                <w:rFonts w:ascii="Arial" w:eastAsia="Calibri" w:hAnsi="Arial" w:cs="Times New Roman"/>
                <w:sz w:val="20"/>
                <w:lang w:val="es-US"/>
              </w:rPr>
              <w:t>del establecimiento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, siempre y cuando la venta ocurra cuando el consumidor esté físicamente presente 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n el </w:t>
            </w:r>
            <w:r w:rsidR="008516B1" w:rsidRPr="00C51BB4">
              <w:rPr>
                <w:rFonts w:ascii="Arial" w:eastAsia="Calibri" w:hAnsi="Arial" w:cs="Times New Roman"/>
                <w:sz w:val="20"/>
                <w:lang w:val="es-US"/>
              </w:rPr>
              <w:t>establecimiento con licencia.</w:t>
            </w:r>
          </w:p>
          <w:p w14:paraId="1A7F2C26" w14:textId="77777777" w:rsidR="00626126" w:rsidRPr="00C51BB4" w:rsidRDefault="00626126" w:rsidP="00626126">
            <w:pPr>
              <w:numPr>
                <w:ilvl w:val="0"/>
                <w:numId w:val="2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Se permite una degustación de 0.05 onzas, con un máximo de dos onzas por persona por día.</w:t>
            </w:r>
          </w:p>
          <w:p w14:paraId="1BCD7DFB" w14:textId="3A8E8EFC" w:rsidR="00626126" w:rsidRPr="00C51BB4" w:rsidRDefault="00F75AA7" w:rsidP="00626126">
            <w:pPr>
              <w:numPr>
                <w:ilvl w:val="0"/>
                <w:numId w:val="2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También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pueden vender bebidas destiladas de </w:t>
            </w:r>
            <w:r w:rsidR="00186EF7" w:rsidRPr="00C51BB4">
              <w:rPr>
                <w:rFonts w:ascii="Arial" w:eastAsia="Calibri" w:hAnsi="Arial" w:cs="Times New Roman"/>
                <w:sz w:val="20"/>
                <w:lang w:val="es-US"/>
              </w:rPr>
              <w:t>su propia producción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licenciatarios de Washington con una licencia de Distribuidor de Bebidas D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estiladas y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Tienda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Minoristas de Bebidas Destiladas.</w:t>
            </w:r>
          </w:p>
          <w:p w14:paraId="3566C74C" w14:textId="4EB7B4E0" w:rsidR="00626126" w:rsidRPr="00C51BB4" w:rsidRDefault="00CA7AF7" w:rsidP="00626126">
            <w:pPr>
              <w:numPr>
                <w:ilvl w:val="0"/>
                <w:numId w:val="2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uede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tener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un almacén aprobado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que se encuentra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fuera de las instalaciones de la destilería para la distribución de bebidas destiladas de su</w:t>
            </w:r>
            <w:r w:rsidR="00186EF7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propia producción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4ADA34B4" w14:textId="77777777" w:rsidR="00626126" w:rsidRPr="00C51BB4" w:rsidRDefault="00626126" w:rsidP="00626126">
            <w:pPr>
              <w:numPr>
                <w:ilvl w:val="0"/>
                <w:numId w:val="2"/>
              </w:numPr>
              <w:spacing w:before="60" w:after="24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 y pago (WAC </w:t>
            </w:r>
            <w:hyperlink r:id="rId1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314-28-070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42F88287" w14:textId="77777777" w:rsidR="005B5BC3" w:rsidRPr="00C51BB4" w:rsidRDefault="005B5BC3" w:rsidP="005B5BC3">
            <w:pPr>
              <w:spacing w:before="60" w:after="240" w:line="228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505F8382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CC6E8CD" w14:textId="77777777" w:rsidR="00626126" w:rsidRPr="00C51BB4" w:rsidRDefault="00626126" w:rsidP="00CA7AF7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lastRenderedPageBreak/>
              <w:t xml:space="preserve">Importador de </w:t>
            </w:r>
            <w:r w:rsidR="00CA7AF7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Bebidas D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estiladas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5DDFDD4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$600</w:t>
            </w:r>
          </w:p>
        </w:tc>
      </w:tr>
      <w:tr w:rsidR="00626126" w:rsidRPr="00C51BB4" w14:paraId="1F93E92B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7B44F5BA" w14:textId="77777777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66.24.160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2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314.23.050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hyperlink r:id="rId2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314.36</w:t>
              </w:r>
            </w:hyperlink>
          </w:p>
        </w:tc>
      </w:tr>
      <w:tr w:rsidR="00626126" w:rsidRPr="00C51BB4" w14:paraId="1E6D69F6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0864CF32" w14:textId="3843A2C5" w:rsidR="00626126" w:rsidRPr="00C51BB4" w:rsidRDefault="00626126" w:rsidP="008516B1">
            <w:pPr>
              <w:spacing w:before="60" w:after="24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importar, almacenar, vender a</w:t>
            </w:r>
            <w:r w:rsidR="008516B1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establecimientos con licencia</w:t>
            </w:r>
            <w:r w:rsidR="00CA7AF7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de Distribuidor de Bebidas Destiladas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o exportar cualquier bebida alcohólica que no sea cerveza o vino.</w:t>
            </w:r>
          </w:p>
        </w:tc>
      </w:tr>
      <w:tr w:rsidR="00626126" w:rsidRPr="00C51BB4" w14:paraId="72469132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686D011" w14:textId="77777777" w:rsidR="00626126" w:rsidRPr="00C51BB4" w:rsidRDefault="00CA7AF7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Destilería A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rtesanal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CE903E0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$100</w:t>
            </w:r>
          </w:p>
        </w:tc>
      </w:tr>
      <w:tr w:rsidR="00626126" w:rsidRPr="00C51BB4" w14:paraId="7E5F1F56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183D2FCA" w14:textId="77777777" w:rsidR="00626126" w:rsidRPr="00C51BB4" w:rsidRDefault="00626126" w:rsidP="00626126">
            <w:pPr>
              <w:spacing w:before="60" w:after="60" w:line="21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RCW </w:t>
            </w:r>
            <w:hyperlink r:id="rId2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66.20.410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; </w:t>
            </w:r>
            <w:hyperlink r:id="rId2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66.24.140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</w:t>
            </w:r>
            <w:hyperlink r:id="rId2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145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WAC </w:t>
            </w:r>
            <w:hyperlink r:id="rId2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314.28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; </w:t>
            </w:r>
            <w:hyperlink r:id="rId2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314.03.030</w:t>
              </w:r>
            </w:hyperlink>
          </w:p>
        </w:tc>
      </w:tr>
      <w:tr w:rsidR="00626126" w:rsidRPr="00C51BB4" w14:paraId="71639A29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224226F9" w14:textId="000F14E5" w:rsidR="00626126" w:rsidRPr="00C51BB4" w:rsidRDefault="00626126" w:rsidP="00626126">
            <w:pPr>
              <w:spacing w:before="60" w:after="60" w:line="21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destilerías que producen 150,000 galones o menos de bebidas destiladas por año calendario. Al menos la mitad de la materia prima utiliza</w:t>
            </w:r>
            <w:r w:rsidR="002A2020" w:rsidRPr="00C51BB4">
              <w:rPr>
                <w:rFonts w:ascii="Arial" w:eastAsia="Calibri" w:hAnsi="Arial" w:cs="Times New Roman"/>
                <w:sz w:val="20"/>
                <w:lang w:val="es-US"/>
              </w:rPr>
              <w:t>da en la producción se debe producir en Washington. Le permite a una destilería artesanal el contrato</w:t>
            </w:r>
            <w:r w:rsidR="00AE6845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y venta de bebidas destiladas con</w:t>
            </w:r>
            <w:r w:rsidR="002A2020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titulares con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licencias de </w:t>
            </w:r>
            <w:r w:rsidR="002A2020" w:rsidRPr="00C51BB4">
              <w:rPr>
                <w:rFonts w:ascii="Arial" w:eastAsia="Calibri" w:hAnsi="Arial" w:cs="Times New Roman"/>
                <w:sz w:val="20"/>
                <w:lang w:val="es-US"/>
              </w:rPr>
              <w:t>dest</w:t>
            </w:r>
            <w:r w:rsidR="00825F4B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ilería, </w:t>
            </w:r>
            <w:r w:rsidR="00AE6845" w:rsidRPr="00C51BB4">
              <w:rPr>
                <w:rFonts w:ascii="Arial" w:eastAsia="Calibri" w:hAnsi="Arial" w:cs="Times New Roman"/>
                <w:sz w:val="20"/>
                <w:lang w:val="es-US"/>
              </w:rPr>
              <w:t>de fabricante</w:t>
            </w:r>
            <w:r w:rsidR="002A2020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y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de pro</w:t>
            </w:r>
            <w:r w:rsidR="00AE6845" w:rsidRPr="00C51BB4">
              <w:rPr>
                <w:rFonts w:ascii="Arial" w:eastAsia="Calibri" w:hAnsi="Arial" w:cs="Times New Roman"/>
                <w:sz w:val="20"/>
                <w:lang w:val="es-US"/>
              </w:rPr>
              <w:t>ductor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324AD9D6" w14:textId="77777777" w:rsidR="0017187B" w:rsidRPr="00C51BB4" w:rsidRDefault="0017187B" w:rsidP="0017187B">
            <w:pPr>
              <w:numPr>
                <w:ilvl w:val="0"/>
                <w:numId w:val="3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Puede vender bebidas destiladas de su propia producción, bebidas destiladas producidas por otra destilería, vermut, y vino espumoso directamente a un consumidor para su consumo fuera o dentro del establecimiento, siempre y cuando la venta ocurra cuando el consumidor esté físicamente presente en el establecimiento con licencia.</w:t>
            </w:r>
          </w:p>
          <w:p w14:paraId="7F278B5B" w14:textId="77777777" w:rsidR="00626126" w:rsidRPr="00C51BB4" w:rsidRDefault="00626126" w:rsidP="0017187B">
            <w:pPr>
              <w:numPr>
                <w:ilvl w:val="0"/>
                <w:numId w:val="3"/>
              </w:numPr>
              <w:spacing w:before="60" w:after="60" w:line="21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Se permite una degustación de 0.05 onzas, con un máximo de dos onzas por persona por día.</w:t>
            </w:r>
          </w:p>
          <w:p w14:paraId="0A473D75" w14:textId="7FED07C8" w:rsidR="008516B1" w:rsidRPr="00C51BB4" w:rsidRDefault="008516B1" w:rsidP="0017187B">
            <w:pPr>
              <w:numPr>
                <w:ilvl w:val="0"/>
                <w:numId w:val="3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También pueden vender bebidas destiladas de</w:t>
            </w:r>
            <w:r w:rsidR="00186EF7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su propia producción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licenciatarios de Washington con una licencia de Distribuidor de Bebidas Destiladas y Tienda Minoristas de Bebidas Destiladas.</w:t>
            </w:r>
          </w:p>
          <w:p w14:paraId="220C13D5" w14:textId="328E3166" w:rsidR="00626126" w:rsidRPr="00C51BB4" w:rsidRDefault="00626126" w:rsidP="0017187B">
            <w:pPr>
              <w:numPr>
                <w:ilvl w:val="0"/>
                <w:numId w:val="3"/>
              </w:numPr>
              <w:spacing w:before="60" w:after="60" w:line="21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Se puede mantener un almacén aprobado fuera de las instalaciones de la destilería para la distribución de bebidas de</w:t>
            </w:r>
            <w:r w:rsidR="00186EF7" w:rsidRPr="00C51BB4">
              <w:rPr>
                <w:rFonts w:ascii="Arial" w:eastAsia="Calibri" w:hAnsi="Arial" w:cs="Times New Roman"/>
                <w:sz w:val="20"/>
                <w:lang w:val="es-US"/>
              </w:rPr>
              <w:t>stiladas de su propia producción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6CBDDD28" w14:textId="77777777" w:rsidR="00626126" w:rsidRPr="00C51BB4" w:rsidRDefault="00626126" w:rsidP="0017187B">
            <w:pPr>
              <w:numPr>
                <w:ilvl w:val="0"/>
                <w:numId w:val="3"/>
              </w:numPr>
              <w:spacing w:before="60" w:after="200" w:line="21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2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314-28-070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4461A77F" w14:textId="77777777" w:rsidR="005B5BC3" w:rsidRPr="00C51BB4" w:rsidRDefault="005B5BC3" w:rsidP="005B5BC3">
            <w:pPr>
              <w:spacing w:before="60" w:after="200" w:line="21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01CD2FEA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51E0DBC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Destilería/Rectificador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D019C12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$2,000</w:t>
            </w:r>
          </w:p>
        </w:tc>
      </w:tr>
      <w:tr w:rsidR="00626126" w:rsidRPr="00C51BB4" w14:paraId="0ADFB065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37B3E186" w14:textId="77777777" w:rsidR="00626126" w:rsidRPr="00C51BB4" w:rsidRDefault="00626126" w:rsidP="00626126">
            <w:pPr>
              <w:spacing w:before="60" w:after="60" w:line="21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RCW </w:t>
            </w:r>
            <w:hyperlink r:id="rId2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66.20.410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; </w:t>
            </w:r>
            <w:hyperlink r:id="rId2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66.24.140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WAC </w:t>
            </w:r>
            <w:hyperlink r:id="rId3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314.28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; </w:t>
            </w:r>
            <w:hyperlink r:id="rId3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314.32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; </w:t>
            </w:r>
            <w:hyperlink r:id="rId3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314.03.030</w:t>
              </w:r>
            </w:hyperlink>
          </w:p>
        </w:tc>
      </w:tr>
      <w:tr w:rsidR="00626126" w:rsidRPr="00C51BB4" w14:paraId="6ADB0BA0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427ECD96" w14:textId="77777777" w:rsidR="00626126" w:rsidRPr="00C51BB4" w:rsidRDefault="00626126" w:rsidP="00626126">
            <w:pPr>
              <w:spacing w:before="60" w:after="60" w:line="21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destilar, mezclar, rectificar y embotellar bebidas alcohólicas destiladas.</w:t>
            </w:r>
          </w:p>
          <w:p w14:paraId="5F05FDDD" w14:textId="77777777" w:rsidR="0017187B" w:rsidRPr="00C51BB4" w:rsidRDefault="0017187B" w:rsidP="0017187B">
            <w:pPr>
              <w:numPr>
                <w:ilvl w:val="0"/>
                <w:numId w:val="3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Puede vender bebidas destiladas de su propia producción, bebidas destiladas producidas por otra destilería, vermut, y vino espumoso directamente a un consumidor para su consumo fuera o dentro del establecimiento, siempre y cuando la venta ocurra cuando el consumidor esté físicamente presente en el establecimiento con licencia.</w:t>
            </w:r>
          </w:p>
          <w:p w14:paraId="1866A188" w14:textId="77777777" w:rsidR="00186EF7" w:rsidRPr="00C51BB4" w:rsidRDefault="00186EF7" w:rsidP="0017187B">
            <w:pPr>
              <w:numPr>
                <w:ilvl w:val="0"/>
                <w:numId w:val="3"/>
              </w:numPr>
              <w:spacing w:before="60" w:after="60" w:line="21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Se permite una degustación de 0.05 onzas, con un máximo de dos onzas por persona por día.</w:t>
            </w:r>
          </w:p>
          <w:p w14:paraId="344FA1EB" w14:textId="77777777" w:rsidR="00186EF7" w:rsidRPr="00C51BB4" w:rsidRDefault="00186EF7" w:rsidP="0017187B">
            <w:pPr>
              <w:numPr>
                <w:ilvl w:val="0"/>
                <w:numId w:val="3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También pueden vender bebidas destiladas de su propia producción a licenciatarios de Washington con una licencia de Distribuidor de Bebidas Destiladas y Tienda Minoristas de Bebidas Destiladas.</w:t>
            </w:r>
          </w:p>
          <w:p w14:paraId="6E038118" w14:textId="77777777" w:rsidR="00186EF7" w:rsidRPr="00C51BB4" w:rsidRDefault="00186EF7" w:rsidP="0017187B">
            <w:pPr>
              <w:numPr>
                <w:ilvl w:val="0"/>
                <w:numId w:val="3"/>
              </w:numPr>
              <w:spacing w:before="60" w:after="60" w:line="21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Se puede mantener un almacén aprobado fuera de las instalaciones de la destilería para la distribución de bebidas destiladas de su propia producción.</w:t>
            </w:r>
          </w:p>
          <w:p w14:paraId="623489C7" w14:textId="0739E6F6" w:rsidR="00626126" w:rsidRPr="00C51BB4" w:rsidRDefault="00186EF7" w:rsidP="0017187B">
            <w:pPr>
              <w:numPr>
                <w:ilvl w:val="0"/>
                <w:numId w:val="3"/>
              </w:numPr>
              <w:spacing w:before="60" w:after="200" w:line="21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3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314-28-070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  <w:r w:rsidR="0017187B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</w:p>
          <w:p w14:paraId="2209BE6C" w14:textId="177C75ED" w:rsidR="005B5BC3" w:rsidRPr="00C51BB4" w:rsidRDefault="005B5BC3" w:rsidP="005B5BC3">
            <w:pPr>
              <w:spacing w:before="60" w:after="200" w:line="21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492DF5B8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059E385" w14:textId="7E9A791B" w:rsidR="00626126" w:rsidRPr="00C51BB4" w:rsidRDefault="00186EF7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Almacén de Bebidas D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estiladas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37A62D2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$100</w:t>
            </w:r>
          </w:p>
        </w:tc>
      </w:tr>
      <w:tr w:rsidR="00626126" w:rsidRPr="00C51BB4" w14:paraId="270B41CA" w14:textId="77777777" w:rsidTr="00587618">
        <w:trPr>
          <w:trHeight w:val="432"/>
        </w:trPr>
        <w:tc>
          <w:tcPr>
            <w:tcW w:w="9805" w:type="dxa"/>
            <w:gridSpan w:val="5"/>
            <w:hideMark/>
          </w:tcPr>
          <w:p w14:paraId="03386F1C" w14:textId="77777777" w:rsidR="00626126" w:rsidRPr="00C51BB4" w:rsidRDefault="00626126" w:rsidP="00626126">
            <w:pPr>
              <w:spacing w:before="60" w:after="60" w:line="21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3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66.24.695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3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314.28.220</w:t>
              </w:r>
            </w:hyperlink>
          </w:p>
        </w:tc>
      </w:tr>
      <w:tr w:rsidR="00626126" w:rsidRPr="00C51BB4" w14:paraId="55DF22DF" w14:textId="77777777" w:rsidTr="00587618">
        <w:trPr>
          <w:trHeight w:val="432"/>
        </w:trPr>
        <w:tc>
          <w:tcPr>
            <w:tcW w:w="9805" w:type="dxa"/>
            <w:gridSpan w:val="5"/>
            <w:hideMark/>
          </w:tcPr>
          <w:p w14:paraId="75E7BA33" w14:textId="35D12352" w:rsidR="005B5BC3" w:rsidRPr="00C51BB4" w:rsidRDefault="00626126" w:rsidP="005B5BC3">
            <w:pPr>
              <w:spacing w:before="60" w:after="240" w:line="216" w:lineRule="auto"/>
              <w:rPr>
                <w:rFonts w:ascii="Arial" w:eastAsia="Calibri" w:hAnsi="Arial" w:cs="Times New Roman"/>
                <w:sz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Para </w:t>
            </w:r>
            <w:r w:rsidR="009F7416" w:rsidRPr="00C51BB4">
              <w:rPr>
                <w:rFonts w:ascii="Arial" w:eastAsia="Calibri" w:hAnsi="Arial" w:cs="Times New Roman"/>
                <w:sz w:val="20"/>
                <w:lang w:val="es-US"/>
              </w:rPr>
              <w:t>el almacenamiento</w:t>
            </w:r>
            <w:r w:rsidR="005B5BC3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9F7416" w:rsidRPr="00C51BB4">
              <w:rPr>
                <w:rFonts w:ascii="Arial" w:eastAsia="Calibri" w:hAnsi="Arial" w:cs="Times New Roman"/>
                <w:sz w:val="20"/>
                <w:lang w:val="es-US"/>
              </w:rPr>
              <w:t>de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bebidas destila</w:t>
            </w:r>
            <w:r w:rsidR="009F7416" w:rsidRPr="00C51BB4">
              <w:rPr>
                <w:rFonts w:ascii="Arial" w:eastAsia="Calibri" w:hAnsi="Arial" w:cs="Times New Roman"/>
                <w:sz w:val="20"/>
                <w:lang w:val="es-US"/>
              </w:rPr>
              <w:t>das en botella</w:t>
            </w:r>
            <w:r w:rsidR="00186EF7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o </w:t>
            </w:r>
            <w:r w:rsidR="0066668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bebidas destiladas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 g</w:t>
            </w:r>
            <w:r w:rsidR="009F7416" w:rsidRPr="00C51BB4">
              <w:rPr>
                <w:rFonts w:ascii="Arial" w:eastAsia="Calibri" w:hAnsi="Arial" w:cs="Times New Roman"/>
                <w:sz w:val="20"/>
                <w:lang w:val="es-US"/>
              </w:rPr>
              <w:t>ranel</w:t>
            </w:r>
            <w:r w:rsidR="0066668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5B5BC3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bajo fianza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sin </w:t>
            </w:r>
            <w:r w:rsidR="005B5BC3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que se tenga </w:t>
            </w:r>
            <w:r w:rsidR="00E947B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que pagar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impuestos estata</w:t>
            </w:r>
            <w:r w:rsidR="00A4541A" w:rsidRPr="00C51BB4">
              <w:rPr>
                <w:rFonts w:ascii="Arial" w:eastAsia="Calibri" w:hAnsi="Arial" w:cs="Times New Roman"/>
                <w:sz w:val="20"/>
                <w:lang w:val="es-US"/>
              </w:rPr>
              <w:t>les 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federales. Las bebidas destiladas a granel deben perm</w:t>
            </w:r>
            <w:r w:rsidR="00170183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anecer </w:t>
            </w:r>
            <w:r w:rsidR="005B5BC3" w:rsidRPr="00C51BB4">
              <w:rPr>
                <w:rFonts w:ascii="Arial" w:eastAsia="Calibri" w:hAnsi="Arial" w:cs="Times New Roman"/>
                <w:sz w:val="20"/>
                <w:lang w:val="es-US"/>
              </w:rPr>
              <w:t>bajo fianza.</w:t>
            </w:r>
          </w:p>
        </w:tc>
      </w:tr>
      <w:tr w:rsidR="00626126" w:rsidRPr="00C51BB4" w14:paraId="6325B769" w14:textId="77777777" w:rsidTr="00587618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C49B806" w14:textId="0B01B9ED" w:rsidR="00626126" w:rsidRPr="00C51BB4" w:rsidRDefault="00AB0531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LICENCIAS PARA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CERVECERÍA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/CERVEZA DENTRO DEL ESTADO</w:t>
            </w:r>
          </w:p>
        </w:tc>
      </w:tr>
      <w:tr w:rsidR="00626126" w:rsidRPr="00C51BB4" w14:paraId="7194A9BA" w14:textId="77777777" w:rsidTr="00587618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FA3374" w14:textId="77777777" w:rsidR="00626126" w:rsidRPr="00C51BB4" w:rsidRDefault="00626126" w:rsidP="00626126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val="es-US"/>
              </w:rPr>
            </w:pPr>
          </w:p>
        </w:tc>
      </w:tr>
      <w:tr w:rsidR="00626126" w:rsidRPr="00C51BB4" w14:paraId="67D76E1D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F403470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Microcervecería - Producción de </w:t>
            </w:r>
            <w:r w:rsidRPr="00C51BB4">
              <w:rPr>
                <w:rFonts w:ascii="Arial" w:eastAsia="Calibri" w:hAnsi="Arial" w:cs="Times New Roman"/>
                <w:b/>
                <w:sz w:val="20"/>
                <w:u w:val="single"/>
                <w:lang w:val="es-US"/>
              </w:rPr>
              <w:t>menos de 60,000 barriles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por año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D288DDF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$100</w:t>
            </w:r>
          </w:p>
        </w:tc>
      </w:tr>
      <w:tr w:rsidR="00626126" w:rsidRPr="00C51BB4" w14:paraId="27D37200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4EA84106" w14:textId="77777777" w:rsidR="00626126" w:rsidRPr="00C51BB4" w:rsidRDefault="00626126" w:rsidP="00626126">
            <w:pPr>
              <w:spacing w:before="60" w:after="60" w:line="21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3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66.24.244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3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314.20</w:t>
              </w:r>
            </w:hyperlink>
          </w:p>
        </w:tc>
      </w:tr>
      <w:tr w:rsidR="00626126" w:rsidRPr="00C51BB4" w14:paraId="10DE5655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75C93646" w14:textId="1C627E51" w:rsidR="00626126" w:rsidRPr="00C51BB4" w:rsidRDefault="00626126" w:rsidP="00626126">
            <w:pPr>
              <w:spacing w:before="60" w:after="60" w:line="21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producir cerveza en el estado de Washington. Autoriza a una microcervecería a vender cerveza y jarras</w:t>
            </w:r>
            <w:r w:rsidR="003855F8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(growlers)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de cerveza</w:t>
            </w:r>
            <w:r w:rsidR="003855F8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de </w:t>
            </w:r>
            <w:r w:rsidR="003855F8" w:rsidRPr="00C51BB4">
              <w:rPr>
                <w:rFonts w:ascii="Arial" w:eastAsia="Calibri" w:hAnsi="Arial" w:cs="Times New Roman"/>
                <w:sz w:val="20"/>
                <w:lang w:val="es-US"/>
              </w:rPr>
              <w:t>su propia producción al menudeo</w:t>
            </w:r>
            <w:r w:rsidR="007B2C6F" w:rsidRPr="00C51BB4">
              <w:rPr>
                <w:rFonts w:ascii="Arial" w:eastAsia="Calibri" w:hAnsi="Arial" w:cs="Times New Roman"/>
                <w:sz w:val="20"/>
                <w:lang w:val="es-US"/>
              </w:rPr>
              <w:t>, para el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consumo den</w:t>
            </w:r>
            <w:r w:rsidR="003855F8" w:rsidRPr="00C51BB4">
              <w:rPr>
                <w:rFonts w:ascii="Arial" w:eastAsia="Calibri" w:hAnsi="Arial" w:cs="Times New Roman"/>
                <w:sz w:val="20"/>
                <w:lang w:val="es-US"/>
              </w:rPr>
              <w:t>tro y fuera del establecimiento</w:t>
            </w:r>
            <w:r w:rsidR="009F2BE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y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actuar como </w:t>
            </w:r>
            <w:r w:rsidR="003855F8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un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distribuidor de cerveza de </w:t>
            </w:r>
            <w:r w:rsidR="003855F8" w:rsidRPr="00C51BB4">
              <w:rPr>
                <w:rFonts w:ascii="Arial" w:eastAsia="Calibri" w:hAnsi="Arial" w:cs="Times New Roman"/>
                <w:sz w:val="20"/>
                <w:lang w:val="es-US"/>
              </w:rPr>
              <w:t>su propia producción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4334182F" w14:textId="04E78BD8" w:rsidR="00626126" w:rsidRPr="00C51BB4" w:rsidRDefault="00626126" w:rsidP="00626126">
            <w:pPr>
              <w:numPr>
                <w:ilvl w:val="0"/>
                <w:numId w:val="5"/>
              </w:numPr>
              <w:spacing w:before="60" w:after="0" w:line="21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lastRenderedPageBreak/>
              <w:t>También puede vender cerveza producida por otra microcerv</w:t>
            </w:r>
            <w:r w:rsidR="007B2C6F" w:rsidRPr="00C51BB4">
              <w:rPr>
                <w:rFonts w:ascii="Arial" w:eastAsia="Calibri" w:hAnsi="Arial" w:cs="Times New Roman"/>
                <w:sz w:val="20"/>
                <w:lang w:val="es-US"/>
              </w:rPr>
              <w:t>ecería o una cervecería dentro del estado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para el consumo dentr</w:t>
            </w:r>
            <w:r w:rsidR="007B2C6F" w:rsidRPr="00C51BB4">
              <w:rPr>
                <w:rFonts w:ascii="Arial" w:eastAsia="Calibri" w:hAnsi="Arial" w:cs="Times New Roman"/>
                <w:sz w:val="20"/>
                <w:lang w:val="es-US"/>
              </w:rPr>
              <w:t>o y fuera del establecimiento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siempre y cuando las marcas de la</w:t>
            </w:r>
            <w:r w:rsidR="005C419A" w:rsidRPr="00C51BB4">
              <w:rPr>
                <w:rFonts w:ascii="Arial" w:eastAsia="Calibri" w:hAnsi="Arial" w:cs="Times New Roman"/>
                <w:sz w:val="20"/>
                <w:lang w:val="es-US"/>
              </w:rPr>
              <w:t>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otra</w:t>
            </w:r>
            <w:r w:rsidR="005C419A" w:rsidRPr="00C51BB4">
              <w:rPr>
                <w:rFonts w:ascii="Arial" w:eastAsia="Calibri" w:hAnsi="Arial" w:cs="Times New Roman"/>
                <w:sz w:val="20"/>
                <w:lang w:val="es-US"/>
              </w:rPr>
              <w:t>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cervecería</w:t>
            </w:r>
            <w:r w:rsidR="005C419A" w:rsidRPr="00C51BB4">
              <w:rPr>
                <w:rFonts w:ascii="Arial" w:eastAsia="Calibri" w:hAnsi="Arial" w:cs="Times New Roman"/>
                <w:sz w:val="20"/>
                <w:lang w:val="es-US"/>
              </w:rPr>
              <w:t>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no superen el 25 % de los ofrecimientos de cerveza en grifo de </w:t>
            </w:r>
            <w:r w:rsidR="005C419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su propia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ma</w:t>
            </w:r>
            <w:r w:rsidR="005C419A" w:rsidRPr="00C51BB4">
              <w:rPr>
                <w:rFonts w:ascii="Arial" w:eastAsia="Calibri" w:hAnsi="Arial" w:cs="Times New Roman"/>
                <w:sz w:val="20"/>
                <w:lang w:val="es-US"/>
              </w:rPr>
              <w:t>rca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4090AD8C" w14:textId="295CEED8" w:rsidR="00626126" w:rsidRPr="00C51BB4" w:rsidRDefault="00626126" w:rsidP="00626126">
            <w:pPr>
              <w:numPr>
                <w:ilvl w:val="0"/>
                <w:numId w:val="5"/>
              </w:numPr>
              <w:spacing w:before="60" w:after="60" w:line="21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También puede vender sidra producida por una</w:t>
            </w:r>
            <w:r w:rsidR="007B2C6F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bodega de vino que se encuentra dentro del estado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para su consumo den</w:t>
            </w:r>
            <w:r w:rsidR="007B2C6F" w:rsidRPr="00C51BB4">
              <w:rPr>
                <w:rFonts w:ascii="Arial" w:eastAsia="Calibri" w:hAnsi="Arial" w:cs="Times New Roman"/>
                <w:sz w:val="20"/>
                <w:lang w:val="es-US"/>
              </w:rPr>
              <w:t>tro o fuera del establecimiento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79197F46" w14:textId="2F9D54FF" w:rsidR="00626126" w:rsidRPr="00C51BB4" w:rsidRDefault="00626126" w:rsidP="00626126">
            <w:pPr>
              <w:numPr>
                <w:ilvl w:val="0"/>
                <w:numId w:val="5"/>
              </w:numPr>
              <w:spacing w:before="60" w:after="200" w:line="21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3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41D284AB" w14:textId="1B52AA8C" w:rsidR="0017187B" w:rsidRPr="00C51BB4" w:rsidRDefault="0017187B" w:rsidP="00626126">
            <w:pPr>
              <w:numPr>
                <w:ilvl w:val="0"/>
                <w:numId w:val="5"/>
              </w:numPr>
              <w:spacing w:before="60" w:after="200" w:line="21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>Endoso Adicional: Consumo Dentro d</w:t>
            </w:r>
            <w:r w:rsidR="00FE0FF5"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>el Establecimiento de Cerveza/</w:t>
            </w:r>
            <w:r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>Vino</w:t>
            </w:r>
          </w:p>
          <w:p w14:paraId="095EB1F9" w14:textId="77777777" w:rsidR="005B5BC3" w:rsidRPr="00C51BB4" w:rsidRDefault="005B5BC3" w:rsidP="005B5BC3">
            <w:pPr>
              <w:spacing w:before="60" w:after="200" w:line="21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303316DE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CA2A92F" w14:textId="54DF8846" w:rsidR="00626126" w:rsidRPr="00C51BB4" w:rsidRDefault="007B2C6F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lastRenderedPageBreak/>
              <w:t>Importador de C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erveza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74153A7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$160</w:t>
            </w:r>
          </w:p>
        </w:tc>
      </w:tr>
      <w:tr w:rsidR="00626126" w:rsidRPr="00C51BB4" w14:paraId="4CD13788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33011D63" w14:textId="77777777" w:rsidR="00626126" w:rsidRPr="00C51BB4" w:rsidRDefault="00626126" w:rsidP="00626126">
            <w:pPr>
              <w:spacing w:before="60" w:after="60" w:line="21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3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66.24.261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4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hyperlink r:id="rId4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314.36</w:t>
              </w:r>
            </w:hyperlink>
          </w:p>
        </w:tc>
      </w:tr>
      <w:tr w:rsidR="00626126" w:rsidRPr="00C51BB4" w14:paraId="6510439A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114C2AB6" w14:textId="305AC659" w:rsidR="00626126" w:rsidRPr="00C51BB4" w:rsidRDefault="007B2C6F" w:rsidP="00626126">
            <w:pPr>
              <w:spacing w:before="60" w:after="60" w:line="216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Para importar cerveza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fuera del estado de Washington de un titular de </w:t>
            </w:r>
            <w:r w:rsidR="000E1C97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un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Certificado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de Ap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robación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de C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erveza, de un </w:t>
            </w:r>
            <w:r w:rsidR="000E1C97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Representante </w:t>
            </w:r>
            <w:r w:rsidR="009F2BED" w:rsidRPr="00C51BB4">
              <w:rPr>
                <w:rFonts w:ascii="Arial" w:eastAsia="Calibri" w:hAnsi="Arial" w:cs="Times New Roman"/>
                <w:sz w:val="20"/>
                <w:lang w:val="es-US"/>
              </w:rPr>
              <w:t>Autorizado COA de Cerveza de EUA</w:t>
            </w:r>
            <w:r w:rsidR="000E1C97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o E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xtranjera o de un</w:t>
            </w:r>
            <w:r w:rsidR="009F2BE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proveedor de cerveza extranjera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9F2BED" w:rsidRPr="00C51BB4">
              <w:rPr>
                <w:rFonts w:ascii="Arial" w:eastAsia="Calibri" w:hAnsi="Arial" w:cs="Times New Roman"/>
                <w:sz w:val="20"/>
                <w:lang w:val="es-US"/>
              </w:rPr>
              <w:t>ubicada afuera de EUA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320F347A" w14:textId="0A4DBA78" w:rsidR="00626126" w:rsidRPr="00C51BB4" w:rsidRDefault="00626126" w:rsidP="00626126">
            <w:pPr>
              <w:numPr>
                <w:ilvl w:val="0"/>
                <w:numId w:val="5"/>
              </w:numPr>
              <w:spacing w:before="60" w:after="60" w:line="216" w:lineRule="auto"/>
              <w:contextualSpacing/>
              <w:rPr>
                <w:rFonts w:ascii="Arial" w:eastAsia="Calibri" w:hAnsi="Arial" w:cs="Arial"/>
                <w:spacing w:val="-3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pacing w:val="-3"/>
                <w:sz w:val="20"/>
                <w:lang w:val="es-US"/>
              </w:rPr>
              <w:t>La cerveza importada debe venderse a distribuidores de cerveza con</w:t>
            </w:r>
            <w:r w:rsidR="000E1C97" w:rsidRPr="00C51BB4">
              <w:rPr>
                <w:rFonts w:ascii="Arial" w:eastAsia="Calibri" w:hAnsi="Arial" w:cs="Times New Roman"/>
                <w:spacing w:val="-3"/>
                <w:sz w:val="20"/>
                <w:lang w:val="es-US"/>
              </w:rPr>
              <w:t xml:space="preserve"> una</w:t>
            </w:r>
            <w:r w:rsidRPr="00C51BB4">
              <w:rPr>
                <w:rFonts w:ascii="Arial" w:eastAsia="Calibri" w:hAnsi="Arial" w:cs="Times New Roman"/>
                <w:spacing w:val="-3"/>
                <w:sz w:val="20"/>
                <w:lang w:val="es-US"/>
              </w:rPr>
              <w:t xml:space="preserve"> licencia o exportarse desde el estado. </w:t>
            </w:r>
          </w:p>
          <w:p w14:paraId="383F8D38" w14:textId="77777777" w:rsidR="00626126" w:rsidRPr="00C51BB4" w:rsidRDefault="00626126" w:rsidP="00626126">
            <w:pPr>
              <w:numPr>
                <w:ilvl w:val="0"/>
                <w:numId w:val="5"/>
              </w:numPr>
              <w:spacing w:before="60" w:after="240" w:line="21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4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0C5CF42E" w14:textId="77777777" w:rsidR="005B5BC3" w:rsidRPr="00C51BB4" w:rsidRDefault="005B5BC3" w:rsidP="005B5BC3">
            <w:pPr>
              <w:spacing w:before="60" w:after="240" w:line="21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2096EC9D" w14:textId="77777777" w:rsidTr="00587618">
        <w:trPr>
          <w:trHeight w:val="144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BFE624F" w14:textId="40773902" w:rsidR="00626126" w:rsidRPr="00C51BB4" w:rsidRDefault="000E1C97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Distribuidor de C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erveza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90E31BD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$660</w:t>
            </w:r>
          </w:p>
        </w:tc>
      </w:tr>
      <w:tr w:rsidR="00626126" w:rsidRPr="00C51BB4" w14:paraId="71C2CD2D" w14:textId="77777777" w:rsidTr="00587618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9000B6A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4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66.24.250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4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314.20</w:t>
              </w:r>
            </w:hyperlink>
          </w:p>
        </w:tc>
      </w:tr>
      <w:tr w:rsidR="00626126" w:rsidRPr="00C51BB4" w14:paraId="72D84B53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03676990" w14:textId="693C012B" w:rsidR="00A754E5" w:rsidRPr="00C51BB4" w:rsidRDefault="005B5BC3" w:rsidP="00626126">
            <w:pPr>
              <w:spacing w:before="60" w:after="60" w:line="240" w:lineRule="auto"/>
              <w:rPr>
                <w:rFonts w:ascii="Arial" w:eastAsia="Calibri" w:hAnsi="Arial" w:cs="Times New Roman"/>
                <w:sz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vender cerveza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 minoristas de cerve</w:t>
            </w:r>
            <w:r w:rsidR="009F2BED" w:rsidRPr="00C51BB4">
              <w:rPr>
                <w:rFonts w:ascii="Arial" w:eastAsia="Calibri" w:hAnsi="Arial" w:cs="Times New Roman"/>
                <w:sz w:val="20"/>
                <w:lang w:val="es-US"/>
              </w:rPr>
              <w:t>za con una licencia autorizada,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A754E5" w:rsidRPr="00C51BB4">
              <w:rPr>
                <w:rFonts w:ascii="Arial" w:eastAsia="Calibri" w:hAnsi="Arial" w:cs="Times New Roman"/>
                <w:sz w:val="20"/>
                <w:lang w:val="es-US"/>
              </w:rPr>
              <w:t>otro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s d</w:t>
            </w:r>
            <w:r w:rsidR="00A754E5" w:rsidRPr="00C51BB4">
              <w:rPr>
                <w:rFonts w:ascii="Arial" w:eastAsia="Calibri" w:hAnsi="Arial" w:cs="Times New Roman"/>
                <w:sz w:val="20"/>
                <w:lang w:val="es-US"/>
              </w:rPr>
              <w:t>istribuidor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es de c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erveza y exportar desde Washington.</w:t>
            </w:r>
          </w:p>
          <w:p w14:paraId="75E7CCBA" w14:textId="4C49673F" w:rsidR="00626126" w:rsidRPr="00C51BB4" w:rsidRDefault="00A754E5" w:rsidP="00626126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La cerveza se debe comprar de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una cervecería de Washington con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una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licencia, un titular de Certificado de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probación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de Cerveza, un Representante </w:t>
            </w:r>
            <w:r w:rsidR="009F2BED" w:rsidRPr="00C51BB4">
              <w:rPr>
                <w:rFonts w:ascii="Arial" w:eastAsia="Calibri" w:hAnsi="Arial" w:cs="Times New Roman"/>
                <w:sz w:val="20"/>
                <w:lang w:val="es-US"/>
              </w:rPr>
              <w:t>Autorizado COA de Cerveza de EUA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o E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xtranjera, un importador con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una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 o un proveedor de cerveza ext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ranjera ubicado afuera de EUA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7D04B277" w14:textId="77777777" w:rsidR="00626126" w:rsidRPr="00C51BB4" w:rsidRDefault="00626126" w:rsidP="00626126">
            <w:pPr>
              <w:numPr>
                <w:ilvl w:val="0"/>
                <w:numId w:val="5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4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58A5FC98" w14:textId="77777777" w:rsidR="005B5BC3" w:rsidRPr="00C51BB4" w:rsidRDefault="005B5BC3" w:rsidP="005B5BC3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036B26A2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ECEB5DF" w14:textId="562E9A12" w:rsidR="00626126" w:rsidRPr="00C51BB4" w:rsidRDefault="00760DA5" w:rsidP="00A754E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Cer</w:t>
            </w:r>
            <w:r w:rsidR="00C91780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vecería Domestica</w:t>
            </w:r>
            <w:r w:rsidR="009F2BED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- Dueño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de la M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arca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B241CA2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$2,000</w:t>
            </w:r>
          </w:p>
        </w:tc>
      </w:tr>
      <w:tr w:rsidR="00626126" w:rsidRPr="00C51BB4" w14:paraId="16075064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40B5B5AC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4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66.24.240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4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314.20</w:t>
              </w:r>
            </w:hyperlink>
          </w:p>
        </w:tc>
      </w:tr>
      <w:tr w:rsidR="00626126" w:rsidRPr="00C51BB4" w14:paraId="3A652C66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31A3DC0E" w14:textId="482B5C8D" w:rsidR="00626126" w:rsidRPr="00C51BB4" w:rsidRDefault="009F2BED" w:rsidP="00626126">
            <w:pPr>
              <w:spacing w:before="60" w:after="24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autorizar al dueño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de la marca d</w:t>
            </w:r>
            <w:r w:rsidR="005C419A" w:rsidRPr="00C51BB4">
              <w:rPr>
                <w:rFonts w:ascii="Arial" w:eastAsia="Calibri" w:hAnsi="Arial" w:cs="Times New Roman"/>
                <w:sz w:val="20"/>
                <w:lang w:val="es-US"/>
              </w:rPr>
              <w:t>e cerveza a almacenar cerveza dentro de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l estado, vender a distribuidores de cerveza </w:t>
            </w:r>
            <w:r w:rsidR="00553558" w:rsidRPr="00C51BB4">
              <w:rPr>
                <w:rFonts w:ascii="Arial" w:eastAsia="Calibri" w:hAnsi="Arial" w:cs="Times New Roman"/>
                <w:sz w:val="20"/>
                <w:lang w:val="es-US"/>
              </w:rPr>
              <w:t>que cuentan con una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 y exportar cerveza desde el estado. El propietario de la marca de</w:t>
            </w:r>
            <w:r w:rsidR="00553558" w:rsidRPr="00C51BB4">
              <w:rPr>
                <w:rFonts w:ascii="Arial" w:eastAsia="Calibri" w:hAnsi="Arial" w:cs="Times New Roman"/>
                <w:sz w:val="20"/>
                <w:lang w:val="es-US"/>
              </w:rPr>
              <w:t>be tener un Brewer’s Notice (aviso de cervecero) con el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Alcohol and Tobacco Tax and Trade Bureau (</w:t>
            </w:r>
            <w:hyperlink r:id="rId48" w:history="1">
              <w:r w:rsidR="00626126"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TTB</w:t>
              </w:r>
            </w:hyperlink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) en un lugar fuera de</w:t>
            </w:r>
            <w:r w:rsidR="00666BBA" w:rsidRPr="00C51BB4">
              <w:rPr>
                <w:rFonts w:ascii="Arial" w:eastAsia="Calibri" w:hAnsi="Arial" w:cs="Times New Roman"/>
                <w:sz w:val="20"/>
                <w:lang w:val="es-US"/>
              </w:rPr>
              <w:t>l estado de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Washington y que una cervecería </w:t>
            </w:r>
            <w:r w:rsidR="007F4AC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dentro del estado de Washington </w:t>
            </w:r>
            <w:r w:rsidR="00553558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que cuenta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con</w:t>
            </w:r>
            <w:r w:rsidR="00553558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una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 </w:t>
            </w:r>
            <w:r w:rsidR="00553558" w:rsidRPr="00C51BB4">
              <w:rPr>
                <w:rFonts w:ascii="Arial" w:eastAsia="Calibri" w:hAnsi="Arial" w:cs="Times New Roman"/>
                <w:sz w:val="20"/>
                <w:lang w:val="es-US"/>
              </w:rPr>
              <w:t>produzca su cerveza por contrato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763DC2C0" w14:textId="77777777" w:rsidR="00626126" w:rsidRPr="00C51BB4" w:rsidRDefault="00626126" w:rsidP="00626126">
            <w:pPr>
              <w:numPr>
                <w:ilvl w:val="0"/>
                <w:numId w:val="6"/>
              </w:numPr>
              <w:spacing w:before="60" w:after="24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4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</w:tc>
      </w:tr>
      <w:tr w:rsidR="00626126" w:rsidRPr="00C51BB4" w14:paraId="39F92A3A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6650737" w14:textId="3A221AC2" w:rsidR="00626126" w:rsidRPr="00C51BB4" w:rsidRDefault="00C91780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Cervecería Domestica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– Producción de 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szCs w:val="20"/>
                <w:u w:val="single"/>
                <w:lang w:val="es-US"/>
              </w:rPr>
              <w:t>60,000 barriles o más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por año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CD2B1BA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$2,000</w:t>
            </w:r>
          </w:p>
        </w:tc>
      </w:tr>
      <w:tr w:rsidR="00626126" w:rsidRPr="00C51BB4" w14:paraId="70E9B1EC" w14:textId="77777777" w:rsidTr="00587618">
        <w:trPr>
          <w:trHeight w:val="144"/>
        </w:trPr>
        <w:tc>
          <w:tcPr>
            <w:tcW w:w="9805" w:type="dxa"/>
            <w:gridSpan w:val="5"/>
            <w:hideMark/>
          </w:tcPr>
          <w:p w14:paraId="26D5BE13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5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66.24.240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5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314.20</w:t>
              </w:r>
            </w:hyperlink>
          </w:p>
        </w:tc>
      </w:tr>
      <w:tr w:rsidR="00626126" w:rsidRPr="00C51BB4" w14:paraId="32526F21" w14:textId="77777777" w:rsidTr="00587618">
        <w:trPr>
          <w:trHeight w:val="144"/>
        </w:trPr>
        <w:tc>
          <w:tcPr>
            <w:tcW w:w="9805" w:type="dxa"/>
            <w:gridSpan w:val="5"/>
            <w:hideMark/>
          </w:tcPr>
          <w:p w14:paraId="505B8E77" w14:textId="6C0BE74F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producir cerveza en el est</w:t>
            </w:r>
            <w:r w:rsidR="007F4ACA" w:rsidRPr="00C51BB4">
              <w:rPr>
                <w:rFonts w:ascii="Arial" w:eastAsia="Calibri" w:hAnsi="Arial" w:cs="Times New Roman"/>
                <w:sz w:val="20"/>
                <w:lang w:val="es-US"/>
              </w:rPr>
              <w:t>ado de Washington. Le permite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una cervecería a vender cerveza y jarras </w:t>
            </w:r>
            <w:r w:rsidR="00566F7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(growlers)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de cerveza de</w:t>
            </w:r>
            <w:r w:rsidR="007F4AC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su propia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producción</w:t>
            </w:r>
            <w:r w:rsidR="007F4AC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al menudeo</w:t>
            </w:r>
            <w:r w:rsidR="00C91780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para </w:t>
            </w:r>
            <w:r w:rsidR="007F4ACA" w:rsidRPr="00C51BB4">
              <w:rPr>
                <w:rFonts w:ascii="Arial" w:eastAsia="Calibri" w:hAnsi="Arial" w:cs="Times New Roman"/>
                <w:sz w:val="20"/>
                <w:lang w:val="es-US"/>
              </w:rPr>
              <w:t>su consumo dentro y fuera del establecimiento</w:t>
            </w:r>
            <w:r w:rsidR="00C91780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="007F4AC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y a actuar como distribuidor de </w:t>
            </w:r>
            <w:r w:rsidR="007F4ACA" w:rsidRPr="00C51BB4">
              <w:rPr>
                <w:rFonts w:ascii="Arial" w:eastAsia="Calibri" w:hAnsi="Arial" w:cs="Times New Roman"/>
                <w:sz w:val="20"/>
                <w:lang w:val="es-US"/>
              </w:rPr>
              <w:t>su propia cerveza producida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63753C14" w14:textId="65B7178E" w:rsidR="00626126" w:rsidRPr="00C51BB4" w:rsidRDefault="00626126" w:rsidP="00626126">
            <w:pPr>
              <w:numPr>
                <w:ilvl w:val="0"/>
                <w:numId w:val="5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También puede vender cerveza producida por otra microcervecería </w:t>
            </w:r>
            <w:r w:rsidR="007F4ACA" w:rsidRPr="00C51BB4">
              <w:rPr>
                <w:rFonts w:ascii="Arial" w:eastAsia="Calibri" w:hAnsi="Arial" w:cs="Times New Roman"/>
                <w:sz w:val="20"/>
                <w:lang w:val="es-US"/>
              </w:rPr>
              <w:t>o una cervecería dentro del estado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para el consumo dentro y fuera </w:t>
            </w:r>
            <w:r w:rsidR="007F4ACA" w:rsidRPr="00C51BB4">
              <w:rPr>
                <w:rFonts w:ascii="Arial" w:eastAsia="Calibri" w:hAnsi="Arial" w:cs="Times New Roman"/>
                <w:sz w:val="20"/>
                <w:lang w:val="es-US"/>
              </w:rPr>
              <w:t>del establecimiento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siempre y cuando las marcas de la</w:t>
            </w:r>
            <w:r w:rsidR="005C419A" w:rsidRPr="00C51BB4">
              <w:rPr>
                <w:rFonts w:ascii="Arial" w:eastAsia="Calibri" w:hAnsi="Arial" w:cs="Times New Roman"/>
                <w:sz w:val="20"/>
                <w:lang w:val="es-US"/>
              </w:rPr>
              <w:t>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otra</w:t>
            </w:r>
            <w:r w:rsidR="005C419A" w:rsidRPr="00C51BB4">
              <w:rPr>
                <w:rFonts w:ascii="Arial" w:eastAsia="Calibri" w:hAnsi="Arial" w:cs="Times New Roman"/>
                <w:sz w:val="20"/>
                <w:lang w:val="es-US"/>
              </w:rPr>
              <w:t>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cervecería</w:t>
            </w:r>
            <w:r w:rsidR="005C419A" w:rsidRPr="00C51BB4">
              <w:rPr>
                <w:rFonts w:ascii="Arial" w:eastAsia="Calibri" w:hAnsi="Arial" w:cs="Times New Roman"/>
                <w:sz w:val="20"/>
                <w:lang w:val="es-US"/>
              </w:rPr>
              <w:t>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no superen el 25 % de los ofrecimientos de cerveza en grifo de </w:t>
            </w:r>
            <w:r w:rsidR="007F4ACA" w:rsidRPr="00C51BB4">
              <w:rPr>
                <w:rFonts w:ascii="Arial" w:eastAsia="Calibri" w:hAnsi="Arial" w:cs="Times New Roman"/>
                <w:sz w:val="20"/>
                <w:lang w:val="es-US"/>
              </w:rPr>
              <w:t>su propia marca</w:t>
            </w:r>
            <w:r w:rsidR="005C419A"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6CFE58A8" w14:textId="77C039C4" w:rsidR="00626126" w:rsidRPr="00C51BB4" w:rsidRDefault="00626126" w:rsidP="00626126">
            <w:pPr>
              <w:numPr>
                <w:ilvl w:val="0"/>
                <w:numId w:val="5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5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24750413" w14:textId="5FB92864" w:rsidR="002A0FB6" w:rsidRPr="00C51BB4" w:rsidRDefault="002A0FB6" w:rsidP="002A0FB6">
            <w:pPr>
              <w:numPr>
                <w:ilvl w:val="0"/>
                <w:numId w:val="5"/>
              </w:numPr>
              <w:spacing w:before="60" w:after="200" w:line="21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>Endoso Adicional: Consumo Dentro d</w:t>
            </w:r>
            <w:r w:rsidR="00FE0FF5"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>el Establecimiento de Cerveza/</w:t>
            </w:r>
            <w:r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>Vino</w:t>
            </w:r>
          </w:p>
          <w:p w14:paraId="238EA4BB" w14:textId="77777777" w:rsidR="005B5BC3" w:rsidRPr="00C51BB4" w:rsidRDefault="005B5BC3" w:rsidP="005B5BC3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23F2C1E6" w14:textId="77777777" w:rsidTr="00587618">
        <w:trPr>
          <w:trHeight w:val="144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F7E0C9F" w14:textId="501F9F53" w:rsidR="00626126" w:rsidRPr="00C51BB4" w:rsidRDefault="00626126" w:rsidP="005C419A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bCs/>
                <w:sz w:val="20"/>
                <w:lang w:val="es-MX"/>
              </w:rPr>
              <w:t>Almacén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MX"/>
              </w:rPr>
              <w:t xml:space="preserve"> </w:t>
            </w:r>
            <w:r w:rsidR="009F2BED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de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</w:t>
            </w:r>
            <w:r w:rsidR="005C419A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M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icrocervecería– Ubicación de la </w:t>
            </w:r>
            <w:r w:rsidR="005C419A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ucursal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1B6FC1D" w14:textId="7BDC5DAF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</w:t>
            </w:r>
            <w:r w:rsidR="005C419A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in Costo</w:t>
            </w:r>
          </w:p>
        </w:tc>
      </w:tr>
      <w:tr w:rsidR="00626126" w:rsidRPr="00C51BB4" w14:paraId="6E86571C" w14:textId="77777777" w:rsidTr="00587618">
        <w:trPr>
          <w:trHeight w:val="144"/>
        </w:trPr>
        <w:tc>
          <w:tcPr>
            <w:tcW w:w="9805" w:type="dxa"/>
            <w:gridSpan w:val="5"/>
            <w:hideMark/>
          </w:tcPr>
          <w:p w14:paraId="33055478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5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66.24.244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5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314.20</w:t>
              </w:r>
            </w:hyperlink>
          </w:p>
        </w:tc>
      </w:tr>
      <w:tr w:rsidR="00626126" w:rsidRPr="00C51BB4" w14:paraId="582B50C5" w14:textId="77777777" w:rsidTr="00587618">
        <w:trPr>
          <w:trHeight w:val="144"/>
        </w:trPr>
        <w:tc>
          <w:tcPr>
            <w:tcW w:w="9805" w:type="dxa"/>
            <w:gridSpan w:val="5"/>
            <w:hideMark/>
          </w:tcPr>
          <w:p w14:paraId="32C8AD02" w14:textId="50F98025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lastRenderedPageBreak/>
              <w:t xml:space="preserve">Una microcervecería que opera como un distribuidor de </w:t>
            </w:r>
            <w:r w:rsidR="005C419A" w:rsidRPr="00C51BB4">
              <w:rPr>
                <w:rFonts w:ascii="Arial" w:eastAsia="Calibri" w:hAnsi="Arial" w:cs="Times New Roman"/>
                <w:sz w:val="20"/>
                <w:lang w:val="es-US"/>
              </w:rPr>
              <w:t>su propia producción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pue</w:t>
            </w:r>
            <w:r w:rsidR="00B02442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de mantener un almacén fuera del establecimiento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de la microcervecería para la distribución de su producto.</w:t>
            </w:r>
          </w:p>
          <w:p w14:paraId="57A1E57D" w14:textId="1668C4A2" w:rsidR="00626126" w:rsidRPr="00C51BB4" w:rsidRDefault="00626126" w:rsidP="00626126">
            <w:pPr>
              <w:numPr>
                <w:ilvl w:val="0"/>
                <w:numId w:val="7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El licenc</w:t>
            </w:r>
            <w:r w:rsidR="005C419A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iatario también debe tener una L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icencia </w:t>
            </w:r>
            <w:r w:rsidR="005C419A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de M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icrocervecería.</w:t>
            </w:r>
          </w:p>
          <w:p w14:paraId="09967B21" w14:textId="025605CA" w:rsidR="00626126" w:rsidRPr="00C51BB4" w:rsidRDefault="00B02442" w:rsidP="00B02442">
            <w:pPr>
              <w:numPr>
                <w:ilvl w:val="0"/>
                <w:numId w:val="7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Se limita a una</w:t>
            </w:r>
            <w:r w:rsidR="00A4541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sola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ubicación por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planta de producción/fabricación </w:t>
            </w:r>
            <w:r w:rsidR="00921B4C" w:rsidRPr="00C51BB4">
              <w:rPr>
                <w:rFonts w:ascii="Arial" w:eastAsia="Calibri" w:hAnsi="Arial" w:cs="Times New Roman"/>
                <w:sz w:val="20"/>
                <w:lang w:val="es-US"/>
              </w:rPr>
              <w:t>con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autorizada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78EDDC5A" w14:textId="2C8CB550" w:rsidR="005B5BC3" w:rsidRPr="00C51BB4" w:rsidRDefault="005B5BC3" w:rsidP="005B5BC3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2967668A" w14:textId="77777777" w:rsidTr="00587618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10C67AF3" w14:textId="3E53CA71" w:rsidR="00626126" w:rsidRPr="00C51BB4" w:rsidRDefault="00925C3D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LICENCIAS PARA BODEGAS DE VINO/VINO DENTRO DEL ESTADO</w:t>
            </w:r>
          </w:p>
        </w:tc>
      </w:tr>
      <w:tr w:rsidR="00626126" w:rsidRPr="00C51BB4" w14:paraId="5FB6E7DB" w14:textId="77777777" w:rsidTr="00587618">
        <w:trPr>
          <w:trHeight w:val="144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580B0" w14:textId="77777777" w:rsidR="00626126" w:rsidRPr="00C51BB4" w:rsidRDefault="00626126" w:rsidP="006261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31C8D4F9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6E9A995" w14:textId="184A4A5C" w:rsidR="00626126" w:rsidRPr="00C51BB4" w:rsidRDefault="006B5987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Bodega de Vino</w:t>
            </w:r>
            <w:r w:rsidR="00C91780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Domestico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– Producción de 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szCs w:val="20"/>
                <w:u w:val="single"/>
                <w:lang w:val="es-US"/>
              </w:rPr>
              <w:t>menos de 250,000 litros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por año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D1B779E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$100</w:t>
            </w:r>
          </w:p>
        </w:tc>
      </w:tr>
      <w:tr w:rsidR="00626126" w:rsidRPr="00C51BB4" w14:paraId="7122806E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009F0F81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5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66.24.170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5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</w:t>
              </w:r>
            </w:hyperlink>
          </w:p>
        </w:tc>
      </w:tr>
      <w:tr w:rsidR="00626126" w:rsidRPr="00C51BB4" w14:paraId="348FE9FB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53A6017C" w14:textId="2D60FC64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Permite la producción de vino a base de uvas u otros productos agríco</w:t>
            </w:r>
            <w:r w:rsidR="00C91780" w:rsidRPr="00C51BB4">
              <w:rPr>
                <w:rFonts w:ascii="Arial" w:eastAsia="Calibri" w:hAnsi="Arial" w:cs="Times New Roman"/>
                <w:sz w:val="20"/>
                <w:lang w:val="es-US"/>
              </w:rPr>
              <w:t>las en el estado de Washington. A</w:t>
            </w:r>
            <w:r w:rsidR="006B5987" w:rsidRPr="00C51BB4">
              <w:rPr>
                <w:rFonts w:ascii="Arial" w:eastAsia="Calibri" w:hAnsi="Arial" w:cs="Times New Roman"/>
                <w:sz w:val="20"/>
                <w:lang w:val="es-US"/>
              </w:rPr>
              <w:t>utoriza a las Bodegas de Vino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vender vino de </w:t>
            </w:r>
            <w:r w:rsidR="006B5987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su propia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pr</w:t>
            </w:r>
            <w:r w:rsidR="006B5987" w:rsidRPr="00C51BB4">
              <w:rPr>
                <w:rFonts w:ascii="Arial" w:eastAsia="Calibri" w:hAnsi="Arial" w:cs="Times New Roman"/>
                <w:sz w:val="20"/>
                <w:lang w:val="es-US"/>
              </w:rPr>
              <w:t>oducción al menudeo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para su consumo den</w:t>
            </w:r>
            <w:r w:rsidR="006B5987" w:rsidRPr="00C51BB4">
              <w:rPr>
                <w:rFonts w:ascii="Arial" w:eastAsia="Calibri" w:hAnsi="Arial" w:cs="Times New Roman"/>
                <w:sz w:val="20"/>
                <w:lang w:val="es-US"/>
              </w:rPr>
              <w:t>tro o fuera del establecimiento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y a actuar como distribuidor de </w:t>
            </w:r>
            <w:r w:rsidR="006B5987" w:rsidRPr="00C51BB4">
              <w:rPr>
                <w:rFonts w:ascii="Arial" w:eastAsia="Calibri" w:hAnsi="Arial" w:cs="Times New Roman"/>
                <w:sz w:val="20"/>
                <w:lang w:val="es-US"/>
              </w:rPr>
              <w:t>su propio vino producido.</w:t>
            </w:r>
          </w:p>
          <w:p w14:paraId="2293CB4A" w14:textId="77777777" w:rsidR="00626126" w:rsidRPr="00C51BB4" w:rsidRDefault="00626126" w:rsidP="002A0FB6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mensual/anual de informe/pago (WAC </w:t>
            </w:r>
            <w:hyperlink r:id="rId5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4B0BD53E" w14:textId="52D01AEB" w:rsidR="00626126" w:rsidRPr="00C51BB4" w:rsidRDefault="009F2BED" w:rsidP="002A0FB6">
            <w:pPr>
              <w:numPr>
                <w:ilvl w:val="0"/>
                <w:numId w:val="8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Privilegios A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dicionales: </w:t>
            </w:r>
            <w:r w:rsidR="006B5987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ala de </w:t>
            </w:r>
            <w:r w:rsidR="006B5987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egustación</w:t>
            </w:r>
            <w:r w:rsidR="00921B4C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– Local Adicional</w:t>
            </w:r>
          </w:p>
          <w:p w14:paraId="14A58756" w14:textId="2F290C98" w:rsidR="002A0FB6" w:rsidRPr="00C51BB4" w:rsidRDefault="002A0FB6" w:rsidP="002A0FB6">
            <w:pPr>
              <w:numPr>
                <w:ilvl w:val="0"/>
                <w:numId w:val="8"/>
              </w:numPr>
              <w:spacing w:before="60" w:after="200" w:line="21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>Endoso Adicional: Consumo Dentro d</w:t>
            </w:r>
            <w:r w:rsidR="00FE0FF5"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>el Establecimiento de Cerveza/</w:t>
            </w:r>
            <w:r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>Vino</w:t>
            </w:r>
          </w:p>
          <w:p w14:paraId="1AEA962D" w14:textId="4240CD2B" w:rsidR="006B5987" w:rsidRPr="00C51BB4" w:rsidRDefault="006B5987" w:rsidP="006B5987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</w:p>
        </w:tc>
      </w:tr>
      <w:tr w:rsidR="00626126" w:rsidRPr="00C51BB4" w14:paraId="5E0252E7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0100D6A" w14:textId="1F78BEB3" w:rsidR="00626126" w:rsidRPr="00C51BB4" w:rsidRDefault="004549F1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Bodega de Vino Domestico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– Producción de 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szCs w:val="20"/>
                <w:u w:val="single"/>
                <w:lang w:val="es-US"/>
              </w:rPr>
              <w:t>250,000 litros o más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por año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2DF5D12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$400</w:t>
            </w:r>
          </w:p>
        </w:tc>
      </w:tr>
      <w:tr w:rsidR="00626126" w:rsidRPr="00C51BB4" w14:paraId="3FFD8CA4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1A33602E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5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66.24.170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5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</w:t>
              </w:r>
            </w:hyperlink>
          </w:p>
        </w:tc>
      </w:tr>
      <w:tr w:rsidR="00626126" w:rsidRPr="00C51BB4" w14:paraId="092A295E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2B8F957D" w14:textId="317CBB60" w:rsidR="006B5987" w:rsidRPr="00C51BB4" w:rsidRDefault="006B5987" w:rsidP="00626126">
            <w:pPr>
              <w:spacing w:before="60" w:after="60" w:line="240" w:lineRule="auto"/>
              <w:rPr>
                <w:rFonts w:ascii="Arial" w:eastAsia="Calibri" w:hAnsi="Arial" w:cs="Times New Roman"/>
                <w:sz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Permite la producción de vino a base de uvas u otros productos agrícolas en el estado de Washington</w:t>
            </w:r>
            <w:r w:rsidR="00C97640" w:rsidRPr="00C51BB4">
              <w:rPr>
                <w:rFonts w:ascii="Arial" w:eastAsia="Calibri" w:hAnsi="Arial" w:cs="Times New Roman"/>
                <w:sz w:val="20"/>
                <w:lang w:val="es-US"/>
              </w:rPr>
              <w:t>. 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utoriza a las Bodegas de Vino a vender vino de su propia producción al menudeo para su consumo dentro o fuera del establecimiento y a actuar como distribuidor de su propio vino producido.</w:t>
            </w:r>
          </w:p>
          <w:p w14:paraId="6A7A46B6" w14:textId="77777777" w:rsidR="00626126" w:rsidRPr="00C51BB4" w:rsidRDefault="00626126" w:rsidP="002A0FB6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6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49883BC6" w14:textId="3D25FA44" w:rsidR="00626126" w:rsidRPr="00C51BB4" w:rsidRDefault="00626126" w:rsidP="002A0FB6">
            <w:pPr>
              <w:numPr>
                <w:ilvl w:val="0"/>
                <w:numId w:val="8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Privilegios </w:t>
            </w:r>
            <w:r w:rsidR="00921B4C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dicionales: </w:t>
            </w:r>
            <w:r w:rsidR="00921B4C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Sala de Degustación - Local Adicional</w:t>
            </w:r>
          </w:p>
          <w:p w14:paraId="74FECC34" w14:textId="281FC535" w:rsidR="002A0FB6" w:rsidRPr="00C51BB4" w:rsidRDefault="002A0FB6" w:rsidP="002A0FB6">
            <w:pPr>
              <w:numPr>
                <w:ilvl w:val="0"/>
                <w:numId w:val="8"/>
              </w:numPr>
              <w:spacing w:before="60" w:after="200" w:line="216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>Endoso Adicional: Consumo Dentro d</w:t>
            </w:r>
            <w:r w:rsidR="00FE0FF5"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>el Establecimiento de Cerveza/</w:t>
            </w:r>
            <w:r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>Vino</w:t>
            </w:r>
          </w:p>
          <w:p w14:paraId="6FF79C0A" w14:textId="77777777" w:rsidR="006B5987" w:rsidRPr="00C51BB4" w:rsidRDefault="006B5987" w:rsidP="006B5987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0F57C3E0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181A6D5" w14:textId="43DAFB7C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Sala </w:t>
            </w:r>
            <w:r w:rsidR="00921B4C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de Degustación – Local Adicional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5EA0F3F" w14:textId="507FA806" w:rsidR="00626126" w:rsidRPr="00C51BB4" w:rsidRDefault="00921B4C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Sin Costo</w:t>
            </w:r>
          </w:p>
        </w:tc>
      </w:tr>
      <w:tr w:rsidR="00626126" w:rsidRPr="00C51BB4" w14:paraId="2B1EC0F3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35020FA3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6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66.24.170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6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314.24.161</w:t>
              </w:r>
            </w:hyperlink>
          </w:p>
        </w:tc>
      </w:tr>
      <w:tr w:rsidR="00626126" w:rsidRPr="00C51BB4" w14:paraId="1D81E77B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55DCF0DC" w14:textId="1A8F771D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Para ubicaciones adicionales </w:t>
            </w:r>
            <w:r w:rsidR="00921B4C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que no </w:t>
            </w:r>
            <w:r w:rsidR="007A233D" w:rsidRPr="00C51BB4">
              <w:rPr>
                <w:rFonts w:ascii="Arial" w:eastAsia="Calibri" w:hAnsi="Arial" w:cs="Times New Roman"/>
                <w:sz w:val="20"/>
                <w:lang w:val="es-US"/>
              </w:rPr>
              <w:t>estén</w:t>
            </w:r>
            <w:r w:rsidR="00921B4C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en el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lugar de producción/fabricación.</w:t>
            </w:r>
          </w:p>
          <w:p w14:paraId="181105CF" w14:textId="77777777" w:rsidR="00626126" w:rsidRPr="00C51BB4" w:rsidRDefault="00626126" w:rsidP="00626126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El licenciatario puede:</w:t>
            </w:r>
          </w:p>
          <w:p w14:paraId="6018A087" w14:textId="3D069963" w:rsidR="00626126" w:rsidRPr="00C51BB4" w:rsidRDefault="00626126" w:rsidP="00626126">
            <w:pPr>
              <w:numPr>
                <w:ilvl w:val="0"/>
                <w:numId w:val="9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Servir vino al copeo </w:t>
            </w:r>
            <w:r w:rsidR="00921B4C" w:rsidRPr="00C51BB4">
              <w:rPr>
                <w:rFonts w:ascii="Arial" w:eastAsia="Calibri" w:hAnsi="Arial" w:cs="Times New Roman"/>
                <w:sz w:val="20"/>
                <w:lang w:val="es-US"/>
              </w:rPr>
              <w:t>para el consumo dentro del establecimiento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2BD33C14" w14:textId="4E637B98" w:rsidR="00626126" w:rsidRPr="00C51BB4" w:rsidRDefault="00921B4C" w:rsidP="00626126">
            <w:pPr>
              <w:numPr>
                <w:ilvl w:val="0"/>
                <w:numId w:val="9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Degustar y vender al menudeo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vino y jarras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(growlers)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de vino de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su propia producción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para su consumo fuera de las instalaciones.</w:t>
            </w:r>
          </w:p>
          <w:p w14:paraId="518E293D" w14:textId="661D0978" w:rsidR="00921B4C" w:rsidRPr="00C51BB4" w:rsidRDefault="00503A70" w:rsidP="00921B4C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Se limita a cuatro locales</w:t>
            </w:r>
            <w:r w:rsidR="00921B4C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por planta de producción/fabricación con licencia autorizada.</w:t>
            </w:r>
          </w:p>
          <w:p w14:paraId="05207A95" w14:textId="555D65CB" w:rsidR="00626126" w:rsidRPr="00C51BB4" w:rsidRDefault="00626126" w:rsidP="00921B4C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Privilegios </w:t>
            </w:r>
            <w:r w:rsidR="00921B4C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di</w:t>
            </w:r>
            <w:r w:rsidR="00921B4C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cionales: Restaurante de Cerveza/V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ino</w:t>
            </w:r>
          </w:p>
          <w:p w14:paraId="65B9A1D2" w14:textId="068DB334" w:rsidR="00921B4C" w:rsidRPr="00C51BB4" w:rsidRDefault="00921B4C" w:rsidP="00921B4C">
            <w:pPr>
              <w:spacing w:before="60" w:after="6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479CE125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B9A2CA2" w14:textId="32C1B06B" w:rsidR="00626126" w:rsidRPr="00C51BB4" w:rsidRDefault="00503A70" w:rsidP="00503A70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Almacén Afianzado de</w:t>
            </w:r>
            <w:r w:rsidR="001369E1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V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4AEF941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$100</w:t>
            </w:r>
          </w:p>
        </w:tc>
      </w:tr>
      <w:tr w:rsidR="00626126" w:rsidRPr="00C51BB4" w14:paraId="15E5E327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68761A90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6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66.24.185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6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314.24.220</w:t>
              </w:r>
            </w:hyperlink>
          </w:p>
        </w:tc>
      </w:tr>
      <w:tr w:rsidR="00626126" w:rsidRPr="00C51BB4" w14:paraId="78E7E21E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2F4804AB" w14:textId="61C49F93" w:rsidR="00626126" w:rsidRPr="00C51BB4" w:rsidRDefault="00626126" w:rsidP="001369E1">
            <w:pPr>
              <w:spacing w:before="60" w:after="18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Para almacenar vino embotellado fuera de </w:t>
            </w:r>
            <w:r w:rsidR="001369E1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las instalaciones de una bodega de vino sin que se </w:t>
            </w:r>
            <w:r w:rsidR="00A4541A" w:rsidRPr="00C51BB4">
              <w:rPr>
                <w:rFonts w:ascii="Arial" w:eastAsia="Calibri" w:hAnsi="Arial" w:cs="Times New Roman"/>
                <w:sz w:val="20"/>
                <w:lang w:val="es-US"/>
              </w:rPr>
              <w:t>tenga</w:t>
            </w:r>
            <w:r w:rsidR="001369E1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que pagar impuestos estatales 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federales. El vino debe perma</w:t>
            </w:r>
            <w:r w:rsidR="005B5BC3" w:rsidRPr="00C51BB4">
              <w:rPr>
                <w:rFonts w:ascii="Arial" w:eastAsia="Calibri" w:hAnsi="Arial" w:cs="Times New Roman"/>
                <w:sz w:val="20"/>
                <w:lang w:val="es-US"/>
              </w:rPr>
              <w:t>necer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bajo fianza federal y estatal.</w:t>
            </w:r>
          </w:p>
        </w:tc>
      </w:tr>
      <w:tr w:rsidR="00626126" w:rsidRPr="00C51BB4" w14:paraId="05459172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2DA9C78" w14:textId="0BEF1888" w:rsidR="00626126" w:rsidRPr="00C51BB4" w:rsidRDefault="007A233D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Importador de V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7B1A64C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$160</w:t>
            </w:r>
          </w:p>
        </w:tc>
      </w:tr>
      <w:tr w:rsidR="00626126" w:rsidRPr="00C51BB4" w14:paraId="1131086C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58E9821A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6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66.24.203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6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hyperlink r:id="rId6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314.36</w:t>
              </w:r>
            </w:hyperlink>
          </w:p>
        </w:tc>
      </w:tr>
      <w:tr w:rsidR="00626126" w:rsidRPr="00C51BB4" w14:paraId="3E2622FC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211CDD12" w14:textId="192D24AC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importar vino de fuera del estado de Washington d</w:t>
            </w:r>
            <w:r w:rsidR="007A233D" w:rsidRPr="00C51BB4">
              <w:rPr>
                <w:rFonts w:ascii="Arial" w:eastAsia="Calibri" w:hAnsi="Arial" w:cs="Times New Roman"/>
                <w:sz w:val="20"/>
                <w:lang w:val="es-US"/>
              </w:rPr>
              <w:t>e un titular de Certificado de Aprobación de Vino, un R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epresentante </w:t>
            </w:r>
            <w:r w:rsidR="007A233D" w:rsidRPr="00C51BB4">
              <w:rPr>
                <w:rFonts w:ascii="Arial" w:eastAsia="Calibri" w:hAnsi="Arial" w:cs="Times New Roman"/>
                <w:sz w:val="20"/>
                <w:lang w:val="es-US"/>
              </w:rPr>
              <w:t>Autorizado COA de Vino de EUA o 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xtranjero o de un proveedor de vino extr</w:t>
            </w:r>
            <w:r w:rsidR="007A233D" w:rsidRPr="00C51BB4">
              <w:rPr>
                <w:rFonts w:ascii="Arial" w:eastAsia="Calibri" w:hAnsi="Arial" w:cs="Times New Roman"/>
                <w:sz w:val="20"/>
                <w:lang w:val="es-US"/>
              </w:rPr>
              <w:t>anjero ubicado afuera de EUA.</w:t>
            </w:r>
          </w:p>
          <w:p w14:paraId="6B59BA1A" w14:textId="71DD972B" w:rsidR="00626126" w:rsidRPr="00C51BB4" w:rsidRDefault="00626126" w:rsidP="00626126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El vino importado debe venderse a</w:t>
            </w:r>
            <w:r w:rsidR="00A4541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7A233D" w:rsidRPr="00C51BB4">
              <w:rPr>
                <w:rFonts w:ascii="Arial" w:eastAsia="Calibri" w:hAnsi="Arial" w:cs="Times New Roman"/>
                <w:sz w:val="20"/>
                <w:lang w:val="es-US"/>
              </w:rPr>
              <w:t>un Distribuidor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de </w:t>
            </w:r>
            <w:r w:rsidR="007A233D" w:rsidRPr="00C51BB4">
              <w:rPr>
                <w:rFonts w:ascii="Arial" w:eastAsia="Calibri" w:hAnsi="Arial" w:cs="Times New Roman"/>
                <w:sz w:val="20"/>
                <w:lang w:val="es-US"/>
              </w:rPr>
              <w:t>V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ino con </w:t>
            </w:r>
            <w:r w:rsidR="007A233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una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licencia </w:t>
            </w:r>
            <w:r w:rsidR="007A233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autorizada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o exportarse desde el estado.</w:t>
            </w:r>
          </w:p>
          <w:p w14:paraId="2CF6D471" w14:textId="77777777" w:rsidR="00626126" w:rsidRPr="00C51BB4" w:rsidRDefault="00626126" w:rsidP="00626126">
            <w:pPr>
              <w:numPr>
                <w:ilvl w:val="0"/>
                <w:numId w:val="8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lastRenderedPageBreak/>
              <w:t xml:space="preserve">Hay un requisito mensual de informe/pago (WAC </w:t>
            </w:r>
            <w:hyperlink r:id="rId6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6C456AFB" w14:textId="77777777" w:rsidR="007A233D" w:rsidRPr="00C51BB4" w:rsidRDefault="007A233D" w:rsidP="007A233D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649FA428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818E481" w14:textId="06CB0CA9" w:rsidR="00626126" w:rsidRPr="00C51BB4" w:rsidRDefault="007A233D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lastRenderedPageBreak/>
              <w:t>Distribuidor de V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E03033A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$660</w:t>
            </w:r>
          </w:p>
        </w:tc>
      </w:tr>
      <w:tr w:rsidR="00626126" w:rsidRPr="00C51BB4" w14:paraId="77CB1A88" w14:textId="77777777" w:rsidTr="00587618">
        <w:trPr>
          <w:trHeight w:val="144"/>
        </w:trPr>
        <w:tc>
          <w:tcPr>
            <w:tcW w:w="9805" w:type="dxa"/>
            <w:gridSpan w:val="5"/>
            <w:hideMark/>
          </w:tcPr>
          <w:p w14:paraId="5B69756F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6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66.24.200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7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</w:t>
              </w:r>
            </w:hyperlink>
          </w:p>
        </w:tc>
      </w:tr>
      <w:tr w:rsidR="00626126" w:rsidRPr="00C51BB4" w14:paraId="45FF806A" w14:textId="77777777" w:rsidTr="00587618">
        <w:trPr>
          <w:trHeight w:val="144"/>
        </w:trPr>
        <w:tc>
          <w:tcPr>
            <w:tcW w:w="9805" w:type="dxa"/>
            <w:gridSpan w:val="5"/>
            <w:hideMark/>
          </w:tcPr>
          <w:p w14:paraId="523DAE01" w14:textId="7511D8CA" w:rsidR="007A233D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Times New Roman"/>
                <w:sz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vender vino a minoristas de vino</w:t>
            </w:r>
            <w:r w:rsidR="005B5BC3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con una licencia autorizada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 otros distribuidores de vino y exportar desde Washington.</w:t>
            </w:r>
          </w:p>
          <w:p w14:paraId="51457A24" w14:textId="7CBC4DA4" w:rsidR="00626126" w:rsidRPr="00C51BB4" w:rsidRDefault="00626126" w:rsidP="00626126">
            <w:pPr>
              <w:numPr>
                <w:ilvl w:val="0"/>
                <w:numId w:val="8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El vino se debe co</w:t>
            </w:r>
            <w:r w:rsidR="00503A70" w:rsidRPr="00C51BB4">
              <w:rPr>
                <w:rFonts w:ascii="Arial" w:eastAsia="Calibri" w:hAnsi="Arial" w:cs="Times New Roman"/>
                <w:sz w:val="20"/>
                <w:lang w:val="es-US"/>
              </w:rPr>
              <w:t>mprar de una bodega de vino en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Washington con licencia</w:t>
            </w:r>
            <w:r w:rsidR="00503A70" w:rsidRPr="00C51BB4">
              <w:rPr>
                <w:rFonts w:ascii="Arial" w:eastAsia="Calibri" w:hAnsi="Arial" w:cs="Times New Roman"/>
                <w:sz w:val="20"/>
                <w:lang w:val="es-US"/>
              </w:rPr>
              <w:t>, un titular de Certificado de Aprobación de Vino, un Representante 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uto</w:t>
            </w:r>
            <w:r w:rsidR="00503A70" w:rsidRPr="00C51BB4">
              <w:rPr>
                <w:rFonts w:ascii="Arial" w:eastAsia="Calibri" w:hAnsi="Arial" w:cs="Times New Roman"/>
                <w:sz w:val="20"/>
                <w:lang w:val="es-US"/>
              </w:rPr>
              <w:t>rizado COA de Vino de EUA o 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xtranjero, un importador con licencia o un proveedor de vino ext</w:t>
            </w:r>
            <w:r w:rsidR="00503A70" w:rsidRPr="00C51BB4">
              <w:rPr>
                <w:rFonts w:ascii="Arial" w:eastAsia="Calibri" w:hAnsi="Arial" w:cs="Times New Roman"/>
                <w:sz w:val="20"/>
                <w:lang w:val="es-US"/>
              </w:rPr>
              <w:t>ranjero ubicado afuera de EUA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045F89CC" w14:textId="77777777" w:rsidR="00626126" w:rsidRPr="00C51BB4" w:rsidRDefault="00626126" w:rsidP="00626126">
            <w:pPr>
              <w:numPr>
                <w:ilvl w:val="0"/>
                <w:numId w:val="8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7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716B8CA5" w14:textId="77777777" w:rsidR="00A4541A" w:rsidRPr="00C51BB4" w:rsidRDefault="00A4541A" w:rsidP="00A4541A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0FCAA16A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5EE40B1" w14:textId="3B6C7274" w:rsidR="00626126" w:rsidRPr="00C51BB4" w:rsidRDefault="00626126" w:rsidP="00A4541A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Almacén de </w:t>
            </w:r>
            <w:r w:rsidR="00A4541A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Vino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034AC81" w14:textId="349929E3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</w:t>
            </w:r>
            <w:r w:rsidR="00A4541A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in Costo</w:t>
            </w:r>
          </w:p>
        </w:tc>
      </w:tr>
      <w:tr w:rsidR="00626126" w:rsidRPr="00C51BB4" w14:paraId="522C2DC2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6B9F1D19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7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66.28.170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>;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WAC </w:t>
            </w:r>
            <w:hyperlink r:id="rId7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</w:t>
              </w:r>
            </w:hyperlink>
          </w:p>
        </w:tc>
      </w:tr>
      <w:tr w:rsidR="00626126" w:rsidRPr="00C51BB4" w14:paraId="661330DF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03E4580D" w14:textId="264018D6" w:rsidR="00626126" w:rsidRPr="00C51BB4" w:rsidRDefault="00C97640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Una bodega de vino domestico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que opera como un distribuidor de </w:t>
            </w:r>
            <w:r w:rsidR="00A4541A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su propia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producción puede tener un al</w:t>
            </w:r>
            <w:r w:rsidR="00A4541A" w:rsidRPr="00C51BB4">
              <w:rPr>
                <w:rFonts w:ascii="Arial" w:eastAsia="Calibri" w:hAnsi="Arial" w:cs="Times New Roman"/>
                <w:sz w:val="20"/>
                <w:lang w:val="es-US"/>
              </w:rPr>
              <w:t>macén fuera del establecimiento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para la distribución de su producto.</w:t>
            </w:r>
          </w:p>
          <w:p w14:paraId="6A12A5C4" w14:textId="661F6B49" w:rsidR="00626126" w:rsidRPr="00C51BB4" w:rsidRDefault="00A4541A" w:rsidP="00A4541A">
            <w:pPr>
              <w:numPr>
                <w:ilvl w:val="0"/>
                <w:numId w:val="11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El licenciatario 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debe tener una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Licencia de Bodega de Vino </w:t>
            </w:r>
            <w:r w:rsidR="00C97640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Domestico</w:t>
            </w:r>
          </w:p>
          <w:p w14:paraId="6036069D" w14:textId="60815E0D" w:rsidR="00626126" w:rsidRPr="00C51BB4" w:rsidRDefault="00A4541A" w:rsidP="00A4541A">
            <w:pPr>
              <w:numPr>
                <w:ilvl w:val="0"/>
                <w:numId w:val="11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Se limita a una sola ubicación por planta de producción/fabricación con licencia autorizada.</w:t>
            </w:r>
          </w:p>
          <w:p w14:paraId="686E2F23" w14:textId="77777777" w:rsidR="00A4541A" w:rsidRPr="00C51BB4" w:rsidRDefault="00A4541A" w:rsidP="00A4541A">
            <w:pPr>
              <w:spacing w:before="60" w:after="18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46C843C5" w14:textId="77777777" w:rsidTr="00587618">
        <w:trPr>
          <w:trHeight w:val="20"/>
        </w:trPr>
        <w:tc>
          <w:tcPr>
            <w:tcW w:w="86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946CF14" w14:textId="02EF41E3" w:rsidR="00626126" w:rsidRPr="00C51BB4" w:rsidRDefault="00E25D76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Viticultor 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C82F39A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$75</w:t>
            </w:r>
          </w:p>
        </w:tc>
      </w:tr>
      <w:tr w:rsidR="00626126" w:rsidRPr="00C51BB4" w14:paraId="2DFAFDB2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0BDCBAE8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7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66.24.520</w:t>
              </w:r>
            </w:hyperlink>
          </w:p>
        </w:tc>
      </w:tr>
      <w:tr w:rsidR="00626126" w:rsidRPr="00C51BB4" w14:paraId="7D98D7CB" w14:textId="77777777" w:rsidTr="00587618">
        <w:trPr>
          <w:trHeight w:val="20"/>
        </w:trPr>
        <w:tc>
          <w:tcPr>
            <w:tcW w:w="9805" w:type="dxa"/>
            <w:gridSpan w:val="5"/>
            <w:hideMark/>
          </w:tcPr>
          <w:p w14:paraId="10E35DF9" w14:textId="70E20298" w:rsidR="00626126" w:rsidRPr="00C51BB4" w:rsidRDefault="00626126" w:rsidP="00E25D76">
            <w:pPr>
              <w:spacing w:before="60" w:after="240" w:line="240" w:lineRule="auto"/>
              <w:rPr>
                <w:rFonts w:ascii="Arial" w:eastAsia="Calibri" w:hAnsi="Arial" w:cs="Arial"/>
                <w:spacing w:val="-2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>Para vender vino a granel</w:t>
            </w:r>
            <w:r w:rsidR="00503A70"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 xml:space="preserve"> elaborado con u</w:t>
            </w:r>
            <w:r w:rsidR="00E25D76"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>vas del licenciatario</w:t>
            </w:r>
            <w:r w:rsidR="00503A70"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>,</w:t>
            </w:r>
            <w:r w:rsidR="00E25D76"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 xml:space="preserve"> a bodegas de vino</w:t>
            </w:r>
            <w:r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>, dest</w:t>
            </w:r>
            <w:r w:rsidR="00E25D76"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>ilerías y fabricantes del estado</w:t>
            </w:r>
            <w:r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>. Los autoriza a cerrar un contrato para la elaboración de bebidas destiladas con los productos agrícolas del productor y v</w:t>
            </w:r>
            <w:r w:rsidR="00E25D76"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>enderlas a granel a una bodega de vino</w:t>
            </w:r>
            <w:r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 xml:space="preserve"> o destilería con licencia</w:t>
            </w:r>
            <w:r w:rsidR="00E25D76"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 xml:space="preserve"> autorizada</w:t>
            </w:r>
            <w:r w:rsidRPr="00C51BB4">
              <w:rPr>
                <w:rFonts w:ascii="Arial" w:eastAsia="Calibri" w:hAnsi="Arial" w:cs="Times New Roman"/>
                <w:spacing w:val="-2"/>
                <w:sz w:val="20"/>
                <w:lang w:val="es-US"/>
              </w:rPr>
              <w:t xml:space="preserve"> o exportarlas desde el estado.</w:t>
            </w:r>
          </w:p>
        </w:tc>
      </w:tr>
      <w:tr w:rsidR="00626126" w:rsidRPr="00C51BB4" w14:paraId="257D419E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94CE1BF" w14:textId="60C8E400" w:rsidR="00626126" w:rsidRPr="00C51BB4" w:rsidRDefault="00E25D7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LICENCIAS DE 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BEBIDAS ALCOHÓLICAS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ADICIONALES 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DENTRO EL ESTADO</w:t>
            </w:r>
          </w:p>
        </w:tc>
      </w:tr>
      <w:tr w:rsidR="00626126" w:rsidRPr="00C51BB4" w14:paraId="4741D1CB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4B0D15" w14:textId="77777777" w:rsidR="00626126" w:rsidRPr="00C51BB4" w:rsidRDefault="00626126" w:rsidP="006261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183D7A7B" w14:textId="77777777" w:rsidTr="00825F4B">
        <w:trPr>
          <w:trHeight w:val="20"/>
        </w:trPr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31A398E" w14:textId="78C15891" w:rsidR="00626126" w:rsidRPr="00C51BB4" w:rsidRDefault="006840C2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Destilador</w:t>
            </w:r>
            <w:r w:rsidR="00E25D7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Q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uímico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01ECA23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$20</w:t>
            </w:r>
          </w:p>
        </w:tc>
      </w:tr>
      <w:tr w:rsidR="00626126" w:rsidRPr="00C51BB4" w14:paraId="0940327B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09908B64" w14:textId="77777777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7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66.24.140</w:t>
              </w:r>
            </w:hyperlink>
          </w:p>
        </w:tc>
      </w:tr>
      <w:tr w:rsidR="00626126" w:rsidRPr="00C51BB4" w14:paraId="08F3A743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7EDD402B" w14:textId="6FF4B95F" w:rsidR="00626126" w:rsidRPr="00C51BB4" w:rsidRDefault="00626126" w:rsidP="00E62BD8">
            <w:pPr>
              <w:spacing w:before="60" w:after="24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operar un des</w:t>
            </w:r>
            <w:r w:rsidR="00E25D76" w:rsidRPr="00C51BB4">
              <w:rPr>
                <w:rFonts w:ascii="Arial" w:eastAsia="Calibri" w:hAnsi="Arial" w:cs="Times New Roman"/>
                <w:sz w:val="20"/>
                <w:lang w:val="es-US"/>
              </w:rPr>
              <w:t>tilador con fines laboratoriales</w:t>
            </w:r>
            <w:r w:rsidR="00E62BD8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. Este solo se </w:t>
            </w:r>
            <w:r w:rsidR="006840C2" w:rsidRPr="00C51BB4">
              <w:rPr>
                <w:rFonts w:ascii="Arial" w:eastAsia="Calibri" w:hAnsi="Arial" w:cs="Times New Roman"/>
                <w:sz w:val="20"/>
                <w:lang w:val="es-US"/>
              </w:rPr>
              <w:t>les</w:t>
            </w:r>
            <w:r w:rsidR="00E62BD8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otorga a químicos dedicados al comercio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</w:tc>
      </w:tr>
      <w:tr w:rsidR="00626126" w:rsidRPr="00C51BB4" w14:paraId="664A33E9" w14:textId="77777777" w:rsidTr="00825F4B">
        <w:trPr>
          <w:trHeight w:val="20"/>
        </w:trPr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6646FB6" w14:textId="068AEAB5" w:rsidR="00626126" w:rsidRPr="00C51BB4" w:rsidRDefault="00E62BD8" w:rsidP="00E62BD8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Servicio de T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ransporte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</w:t>
            </w:r>
            <w:r w:rsidR="00942C6E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nterestatal (Aviones, Trenes y </w:t>
            </w:r>
            <w:r w:rsidR="00CD4F5B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Embarcaciones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)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61E5FB3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$750</w:t>
            </w:r>
          </w:p>
        </w:tc>
      </w:tr>
      <w:tr w:rsidR="00626126" w:rsidRPr="00C51BB4" w14:paraId="3AE75E46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47B66256" w14:textId="77777777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7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66.24.395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7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314.27.010</w:t>
              </w:r>
            </w:hyperlink>
          </w:p>
        </w:tc>
      </w:tr>
      <w:tr w:rsidR="00626126" w:rsidRPr="00C51BB4" w14:paraId="1CD522DE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591885E2" w14:textId="6326FC87" w:rsidR="00626126" w:rsidRPr="00C51BB4" w:rsidRDefault="00626126" w:rsidP="00942C6E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</w:t>
            </w:r>
            <w:r w:rsidR="00942C6E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la </w:t>
            </w:r>
            <w:r w:rsidR="00587618" w:rsidRPr="00C51BB4">
              <w:rPr>
                <w:rFonts w:ascii="Arial" w:eastAsia="Calibri" w:hAnsi="Arial" w:cs="Times New Roman"/>
                <w:sz w:val="20"/>
                <w:lang w:val="es-US"/>
              </w:rPr>
              <w:t>transportación</w:t>
            </w:r>
            <w:r w:rsidR="00942C6E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de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bebidas destiladas, cerveza y vino a Washington en servicios</w:t>
            </w:r>
            <w:r w:rsidR="00942C6E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dedicados al transporte comercial de p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asajeros. También autoriza la venta a los pasajeros y el almacenamiento de estos productos dentro del estado.</w:t>
            </w:r>
          </w:p>
        </w:tc>
      </w:tr>
      <w:tr w:rsidR="00626126" w:rsidRPr="00C51BB4" w14:paraId="202AA5D3" w14:textId="77777777" w:rsidTr="00825F4B">
        <w:trPr>
          <w:trHeight w:val="20"/>
        </w:trPr>
        <w:tc>
          <w:tcPr>
            <w:tcW w:w="7890" w:type="dxa"/>
            <w:gridSpan w:val="3"/>
            <w:hideMark/>
          </w:tcPr>
          <w:p w14:paraId="37A76A7A" w14:textId="376B1D98" w:rsidR="00626126" w:rsidRPr="00C51BB4" w:rsidRDefault="00942C6E" w:rsidP="00626126">
            <w:pPr>
              <w:spacing w:before="60" w:after="60" w:line="228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Duplicación de Licencia</w:t>
            </w:r>
          </w:p>
          <w:p w14:paraId="2CAC9D44" w14:textId="5CD99C1C" w:rsidR="00626126" w:rsidRPr="00C51BB4" w:rsidRDefault="006840C2" w:rsidP="00626126">
            <w:pPr>
              <w:spacing w:before="60" w:after="12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a</w:t>
            </w:r>
            <w:r w:rsidR="00E172B3" w:rsidRPr="00C51BB4">
              <w:rPr>
                <w:rFonts w:ascii="Arial" w:eastAsia="Calibri" w:hAnsi="Arial" w:cs="Times New Roman"/>
                <w:sz w:val="20"/>
                <w:lang w:val="es-US"/>
              </w:rPr>
              <w:t>viones, trenes y buques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adicionales.</w:t>
            </w:r>
          </w:p>
          <w:p w14:paraId="751A1676" w14:textId="77777777" w:rsidR="00626126" w:rsidRPr="00C51BB4" w:rsidRDefault="00626126" w:rsidP="00626126">
            <w:pPr>
              <w:numPr>
                <w:ilvl w:val="0"/>
                <w:numId w:val="12"/>
              </w:numPr>
              <w:spacing w:before="60" w:after="24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7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</w:tc>
        <w:tc>
          <w:tcPr>
            <w:tcW w:w="1915" w:type="dxa"/>
            <w:gridSpan w:val="2"/>
            <w:hideMark/>
          </w:tcPr>
          <w:p w14:paraId="04DCA821" w14:textId="43F8E3CB" w:rsidR="00626126" w:rsidRPr="00C51BB4" w:rsidRDefault="00626126" w:rsidP="00626126">
            <w:pPr>
              <w:spacing w:before="60" w:after="60" w:line="228" w:lineRule="auto"/>
              <w:jc w:val="right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$5 c</w:t>
            </w:r>
            <w:r w:rsidR="00E172B3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ada u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na</w:t>
            </w:r>
          </w:p>
        </w:tc>
      </w:tr>
      <w:tr w:rsidR="00626126" w:rsidRPr="00C51BB4" w14:paraId="0B34A23F" w14:textId="77777777" w:rsidTr="00825F4B">
        <w:trPr>
          <w:trHeight w:val="20"/>
        </w:trPr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F284D19" w14:textId="05098FB9" w:rsidR="00626126" w:rsidRPr="00C51BB4" w:rsidRDefault="00107C18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Fabricante de Bebidas A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lcohólica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8226975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$500</w:t>
            </w:r>
          </w:p>
        </w:tc>
      </w:tr>
      <w:tr w:rsidR="00626126" w:rsidRPr="00C51BB4" w14:paraId="416547B7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7D40FE36" w14:textId="77777777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7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66.24.150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>;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WAC </w:t>
            </w:r>
            <w:hyperlink r:id="rId8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314.30.010</w:t>
              </w:r>
            </w:hyperlink>
          </w:p>
        </w:tc>
      </w:tr>
      <w:tr w:rsidR="00626126" w:rsidRPr="00C51BB4" w14:paraId="2D99B4E3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657D191C" w14:textId="09C0B701" w:rsidR="00626126" w:rsidRPr="00C51BB4" w:rsidRDefault="00626126" w:rsidP="00626126">
            <w:pPr>
              <w:spacing w:before="60" w:after="24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lastRenderedPageBreak/>
              <w:t>Para elaborar un producto que conti</w:t>
            </w:r>
            <w:r w:rsidR="00107C18" w:rsidRPr="00C51BB4">
              <w:rPr>
                <w:rFonts w:ascii="Arial" w:eastAsia="Calibri" w:hAnsi="Arial" w:cs="Times New Roman"/>
                <w:sz w:val="20"/>
                <w:lang w:val="es-US"/>
              </w:rPr>
              <w:t>ene una be</w:t>
            </w:r>
            <w:r w:rsidR="003E4BA9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bida </w:t>
            </w:r>
            <w:r w:rsidR="00587618" w:rsidRPr="00C51BB4">
              <w:rPr>
                <w:rFonts w:ascii="Arial" w:eastAsia="Calibri" w:hAnsi="Arial" w:cs="Times New Roman"/>
                <w:sz w:val="20"/>
                <w:lang w:val="es-US"/>
              </w:rPr>
              <w:t>alcohólica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(excepto des</w:t>
            </w:r>
            <w:r w:rsidR="003E4BA9" w:rsidRPr="00C51BB4">
              <w:rPr>
                <w:rFonts w:ascii="Arial" w:eastAsia="Calibri" w:hAnsi="Arial" w:cs="Times New Roman"/>
                <w:sz w:val="20"/>
                <w:lang w:val="es-US"/>
              </w:rPr>
              <w:t>tilerías, cervecerías y bodegas de vino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 También autoriza a los fabricantes a importar, vender y exportar bebidas alcohólicas desde el estado.</w:t>
            </w:r>
          </w:p>
          <w:p w14:paraId="0B393B04" w14:textId="29F4DDAD" w:rsidR="00626126" w:rsidRPr="00C51BB4" w:rsidRDefault="00626126" w:rsidP="00626126">
            <w:pPr>
              <w:numPr>
                <w:ilvl w:val="0"/>
                <w:numId w:val="12"/>
              </w:numPr>
              <w:spacing w:before="60" w:after="24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El licenciatario puede cerrar un contrato con destilerías de bebidas alcohólicas, destilerías art</w:t>
            </w:r>
            <w:r w:rsidR="004549F1" w:rsidRPr="00C51BB4">
              <w:rPr>
                <w:rFonts w:ascii="Arial" w:eastAsia="Calibri" w:hAnsi="Arial" w:cs="Times New Roman"/>
                <w:sz w:val="20"/>
                <w:lang w:val="es-US"/>
              </w:rPr>
              <w:t>esanales, cervecerías domésticas</w:t>
            </w:r>
            <w:r w:rsidR="003E4BA9" w:rsidRPr="00C51BB4">
              <w:rPr>
                <w:rFonts w:ascii="Arial" w:eastAsia="Calibri" w:hAnsi="Arial" w:cs="Times New Roman"/>
                <w:sz w:val="20"/>
                <w:lang w:val="es-US"/>
              </w:rPr>
              <w:t>, microcervecerías, bodegas de v</w:t>
            </w:r>
            <w:r w:rsidR="00AC423E" w:rsidRPr="00C51BB4">
              <w:rPr>
                <w:rFonts w:ascii="Arial" w:eastAsia="Calibri" w:hAnsi="Arial" w:cs="Times New Roman"/>
                <w:sz w:val="20"/>
                <w:lang w:val="es-US"/>
              </w:rPr>
              <w:t>ino y bodegas de vino domésticos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con</w:t>
            </w:r>
            <w:r w:rsidR="003E4BA9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una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</w:t>
            </w:r>
            <w:r w:rsidR="003E4BA9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para pr</w:t>
            </w:r>
            <w:r w:rsidR="003E4BA9" w:rsidRPr="00C51BB4">
              <w:rPr>
                <w:rFonts w:ascii="Arial" w:eastAsia="Calibri" w:hAnsi="Arial" w:cs="Times New Roman"/>
                <w:sz w:val="20"/>
                <w:lang w:val="es-US"/>
              </w:rPr>
              <w:t>oporcionar servicios de empaque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</w:tc>
      </w:tr>
      <w:tr w:rsidR="00626126" w:rsidRPr="00C51BB4" w14:paraId="2C246444" w14:textId="77777777" w:rsidTr="00825F4B">
        <w:trPr>
          <w:trHeight w:val="20"/>
        </w:trPr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CBD3749" w14:textId="5A7B4F42" w:rsidR="00626126" w:rsidRPr="00C51BB4" w:rsidRDefault="00AC423E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Proveedor de Embarcaciones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1FEEF06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$100</w:t>
            </w:r>
          </w:p>
        </w:tc>
      </w:tr>
      <w:tr w:rsidR="00626126" w:rsidRPr="00C51BB4" w14:paraId="7D2FA806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0B274932" w14:textId="77777777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8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66.24.530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8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314.25</w:t>
              </w:r>
            </w:hyperlink>
          </w:p>
        </w:tc>
      </w:tr>
      <w:tr w:rsidR="00626126" w:rsidRPr="00C51BB4" w14:paraId="52DB5F09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284DFC78" w14:textId="2B0BFA97" w:rsidR="00626126" w:rsidRPr="00C51BB4" w:rsidRDefault="00547733" w:rsidP="00547733">
            <w:pPr>
              <w:spacing w:before="60" w:after="24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MX"/>
              </w:rPr>
              <w:t xml:space="preserve">Permite a </w:t>
            </w:r>
            <w:r w:rsidR="00AC423E" w:rsidRPr="00C51BB4">
              <w:rPr>
                <w:rFonts w:ascii="Arial" w:eastAsia="Calibri" w:hAnsi="Arial" w:cs="Times New Roman"/>
                <w:sz w:val="20"/>
                <w:lang w:val="es-US"/>
              </w:rPr>
              <w:t>los proveedores de embarcaciones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que son exportadores libres de impuestos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vende</w:t>
            </w:r>
            <w:r w:rsidR="00CD4F5B" w:rsidRPr="00C51BB4">
              <w:rPr>
                <w:rFonts w:ascii="Arial" w:eastAsia="Calibri" w:hAnsi="Arial" w:cs="Times New Roman"/>
                <w:sz w:val="20"/>
                <w:lang w:val="es-US"/>
              </w:rPr>
              <w:t>r cerveza y vino a embarcaciones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para el consumo fuera de las aguas territoriales del estado de Washington.</w:t>
            </w:r>
          </w:p>
        </w:tc>
      </w:tr>
      <w:tr w:rsidR="00626126" w:rsidRPr="00C51BB4" w14:paraId="7187D447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4D9B522" w14:textId="77777777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TIPOS DE LICENCIAS FUERA DEL ESTADO</w:t>
            </w:r>
          </w:p>
          <w:p w14:paraId="6F06C386" w14:textId="77777777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(Aquellos lugares cuya dirección física se encuentra fuera del estado de Washington)</w:t>
            </w:r>
          </w:p>
        </w:tc>
      </w:tr>
      <w:tr w:rsidR="00626126" w:rsidRPr="00C51BB4" w14:paraId="09AC4FD7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2E79784" w14:textId="77777777" w:rsidR="00626126" w:rsidRPr="00C51BB4" w:rsidRDefault="00626126" w:rsidP="00626126">
            <w:pPr>
              <w:spacing w:after="0" w:line="240" w:lineRule="auto"/>
              <w:rPr>
                <w:rFonts w:ascii="Arial" w:eastAsia="Calibri" w:hAnsi="Arial" w:cs="Arial"/>
                <w:sz w:val="12"/>
                <w:szCs w:val="12"/>
                <w:lang w:val="es-US"/>
              </w:rPr>
            </w:pPr>
          </w:p>
        </w:tc>
      </w:tr>
      <w:tr w:rsidR="00626126" w:rsidRPr="00C51BB4" w14:paraId="63D14FDB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27F9704" w14:textId="27E8B93B" w:rsidR="00626126" w:rsidRPr="00C51BB4" w:rsidRDefault="00547733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LICENCIAS PARA DESTILERÍAS DE PRODUCCIÓN (Fuera del E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stado)</w:t>
            </w:r>
          </w:p>
        </w:tc>
      </w:tr>
      <w:tr w:rsidR="00626126" w:rsidRPr="00C51BB4" w14:paraId="1AEBA32D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F1663A" w14:textId="77777777" w:rsidR="00626126" w:rsidRPr="00C51BB4" w:rsidRDefault="00626126" w:rsidP="006261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241F2BEF" w14:textId="77777777" w:rsidTr="00825F4B">
        <w:trPr>
          <w:trHeight w:val="20"/>
        </w:trPr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CDFC299" w14:textId="6C41521F" w:rsidR="00626126" w:rsidRPr="00C51BB4" w:rsidRDefault="00626126" w:rsidP="00547733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Certificado de </w:t>
            </w:r>
            <w:r w:rsidR="00433E65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Aprobación (COA) de</w:t>
            </w:r>
            <w:r w:rsidR="00547733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B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ebidas </w:t>
            </w:r>
            <w:r w:rsidR="006F0BC8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Destiladas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F394BD7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$200</w:t>
            </w:r>
          </w:p>
        </w:tc>
      </w:tr>
      <w:tr w:rsidR="00626126" w:rsidRPr="00C51BB4" w14:paraId="23DB6EE5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5AE52579" w14:textId="77777777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8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66.24.640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hyperlink r:id="rId8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66.28.330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8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314.23</w:t>
              </w:r>
            </w:hyperlink>
          </w:p>
        </w:tc>
      </w:tr>
      <w:tr w:rsidR="00626126" w:rsidRPr="00C51BB4" w14:paraId="0855C395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343A1C29" w14:textId="2BF46DEF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pacing w:val="-5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>Para</w:t>
            </w:r>
            <w:r w:rsidR="007C4C55"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 xml:space="preserve"> autorizar a destilerías de EUA que están ubicadas </w:t>
            </w:r>
            <w:r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 xml:space="preserve">fuera de Washington, con </w:t>
            </w:r>
            <w:r w:rsidR="007C4C55"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 xml:space="preserve">la </w:t>
            </w:r>
            <w:r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 xml:space="preserve">licencia </w:t>
            </w:r>
            <w:r w:rsidR="007C4C55"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>a</w:t>
            </w:r>
            <w:r w:rsidR="00433E65"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>decuada</w:t>
            </w:r>
            <w:r w:rsidR="007C4C55"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 xml:space="preserve"> </w:t>
            </w:r>
            <w:r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>de Alcohol and Tobacco Tax and Trade Bureau (</w:t>
            </w:r>
            <w:hyperlink r:id="rId86" w:history="1">
              <w:r w:rsidRPr="00C51BB4">
                <w:rPr>
                  <w:rFonts w:ascii="Arial" w:eastAsia="Calibri" w:hAnsi="Arial" w:cs="Times New Roman"/>
                  <w:color w:val="0563C1"/>
                  <w:spacing w:val="-5"/>
                  <w:sz w:val="20"/>
                  <w:u w:val="single"/>
                  <w:lang w:val="es-US"/>
                </w:rPr>
                <w:t>TTB</w:t>
              </w:r>
            </w:hyperlink>
            <w:r w:rsidR="007C4C55"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>)</w:t>
            </w:r>
            <w:r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 xml:space="preserve"> </w:t>
            </w:r>
            <w:r w:rsidRPr="00C51BB4">
              <w:rPr>
                <w:rFonts w:ascii="Arial" w:eastAsia="Calibri" w:hAnsi="Arial" w:cs="Times New Roman"/>
                <w:spacing w:val="-5"/>
                <w:sz w:val="20"/>
                <w:szCs w:val="20"/>
                <w:u w:val="single"/>
                <w:lang w:val="es-US"/>
              </w:rPr>
              <w:t>y</w:t>
            </w:r>
            <w:r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 xml:space="preserve"> </w:t>
            </w:r>
            <w:r w:rsidR="007C4C55"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>con el</w:t>
            </w:r>
            <w:r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 xml:space="preserve"> estado en el que están ubicadas</w:t>
            </w:r>
            <w:r w:rsidR="007C4C55"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 xml:space="preserve"> a vender bebidas destiladas de </w:t>
            </w:r>
            <w:r w:rsidR="007C4C55"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 xml:space="preserve">su propia producción </w:t>
            </w:r>
            <w:r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>a distribuidores e importadores de bebidas destilad</w:t>
            </w:r>
            <w:r w:rsidR="007C4C55"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>as del estado de Washington que tiene</w:t>
            </w:r>
            <w:r w:rsidRPr="00C51BB4">
              <w:rPr>
                <w:rFonts w:ascii="Arial" w:eastAsia="Calibri" w:hAnsi="Arial" w:cs="Times New Roman"/>
                <w:spacing w:val="-5"/>
                <w:sz w:val="20"/>
                <w:lang w:val="es-US"/>
              </w:rPr>
              <w:t>n licencia.</w:t>
            </w:r>
          </w:p>
          <w:p w14:paraId="345729FC" w14:textId="77777777" w:rsidR="00626126" w:rsidRPr="00C51BB4" w:rsidRDefault="00626126" w:rsidP="00626126">
            <w:pPr>
              <w:numPr>
                <w:ilvl w:val="0"/>
                <w:numId w:val="13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8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314-23-041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56A56B1C" w14:textId="61849DE5" w:rsidR="00626126" w:rsidRPr="00C51BB4" w:rsidRDefault="007C4C55" w:rsidP="00626126">
            <w:pPr>
              <w:numPr>
                <w:ilvl w:val="0"/>
                <w:numId w:val="13"/>
              </w:numPr>
              <w:spacing w:before="60" w:after="240" w:line="228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Privilegios A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dicionales: </w:t>
            </w:r>
            <w:r w:rsidR="00433E65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Envío</w:t>
            </w:r>
            <w:r w:rsidR="006840C2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Directo a </w:t>
            </w:r>
            <w:r w:rsidR="00433E65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Minoristas de Washington</w:t>
            </w:r>
          </w:p>
          <w:p w14:paraId="0EF28144" w14:textId="77777777" w:rsidR="007C4C55" w:rsidRPr="00C51BB4" w:rsidRDefault="007C4C55" w:rsidP="007C4C55">
            <w:pPr>
              <w:spacing w:before="60" w:after="240" w:line="228" w:lineRule="auto"/>
              <w:ind w:left="720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</w:p>
        </w:tc>
      </w:tr>
      <w:tr w:rsidR="00626126" w:rsidRPr="00C51BB4" w14:paraId="4939F7FD" w14:textId="77777777" w:rsidTr="00825F4B">
        <w:trPr>
          <w:trHeight w:val="20"/>
        </w:trPr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D3CCF3E" w14:textId="59F4FBA8" w:rsidR="00626126" w:rsidRPr="00C51BB4" w:rsidRDefault="00433E65" w:rsidP="00433E65">
            <w:pPr>
              <w:spacing w:before="60" w:after="60" w:line="240" w:lineRule="auto"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pacing w:val="-2"/>
                <w:sz w:val="20"/>
                <w:lang w:val="es-US"/>
              </w:rPr>
              <w:t>Envío Directo</w:t>
            </w:r>
            <w:r w:rsidR="006840C2" w:rsidRPr="00C51BB4">
              <w:rPr>
                <w:rFonts w:ascii="Arial" w:eastAsia="Calibri" w:hAnsi="Arial" w:cs="Times New Roman"/>
                <w:b/>
                <w:spacing w:val="-2"/>
                <w:sz w:val="20"/>
                <w:lang w:val="es-US"/>
              </w:rPr>
              <w:t xml:space="preserve"> a </w:t>
            </w:r>
            <w:r w:rsidRPr="00C51BB4">
              <w:rPr>
                <w:rFonts w:ascii="Arial" w:eastAsia="Calibri" w:hAnsi="Arial" w:cs="Times New Roman"/>
                <w:b/>
                <w:spacing w:val="-2"/>
                <w:sz w:val="20"/>
                <w:lang w:val="es-US"/>
              </w:rPr>
              <w:t xml:space="preserve">Minoristas de Washington - Bebidas Destiladas Fuera del Estado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0E76C7F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$100</w:t>
            </w:r>
          </w:p>
        </w:tc>
      </w:tr>
      <w:tr w:rsidR="00626126" w:rsidRPr="00C51BB4" w14:paraId="16A9FD10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4FEB7310" w14:textId="77777777" w:rsidR="00626126" w:rsidRPr="00C51BB4" w:rsidRDefault="00626126" w:rsidP="00626126">
            <w:pPr>
              <w:spacing w:before="60" w:after="60" w:line="228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RCW </w:t>
            </w:r>
            <w:hyperlink r:id="rId8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66.24.206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(1)(a), </w:t>
            </w:r>
            <w:hyperlink r:id="rId8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270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(2)(a); </w:t>
            </w: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WAC </w:t>
            </w:r>
            <w:hyperlink r:id="rId9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314.23.030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(3); </w:t>
            </w:r>
            <w:hyperlink r:id="rId9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314.24.117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(2)</w:t>
            </w:r>
          </w:p>
        </w:tc>
      </w:tr>
      <w:tr w:rsidR="00626126" w:rsidRPr="00C51BB4" w14:paraId="09C53ECF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125E16E6" w14:textId="548CDEFD" w:rsidR="00626126" w:rsidRPr="00C51BB4" w:rsidRDefault="006F0BC8" w:rsidP="00626126">
            <w:pPr>
              <w:spacing w:before="60" w:after="60" w:line="228" w:lineRule="auto"/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pacing w:val="-4"/>
                <w:sz w:val="20"/>
                <w:lang w:val="es-MX"/>
              </w:rPr>
              <w:t>Le permite</w:t>
            </w:r>
            <w:r w:rsidR="00433E65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 a una destilería de EUA</w:t>
            </w:r>
            <w:r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>,</w:t>
            </w:r>
            <w:r w:rsidR="00626126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 que tiene un Certificado de </w:t>
            </w:r>
            <w:r w:rsidR="00433E65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>A</w:t>
            </w:r>
            <w:r w:rsidR="00626126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probación de </w:t>
            </w:r>
            <w:r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>Bebidas Destiladas con el estado de Washington,</w:t>
            </w:r>
            <w:r w:rsidR="00626126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 a enviar bebidas desti</w:t>
            </w:r>
            <w:r w:rsidR="006840C2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ladas directamente a un </w:t>
            </w:r>
            <w:r w:rsidR="00626126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minorista </w:t>
            </w:r>
            <w:r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que cuenta </w:t>
            </w:r>
            <w:r w:rsidR="00626126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>con</w:t>
            </w:r>
            <w:r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 una</w:t>
            </w:r>
            <w:r w:rsidR="00626126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 licencia aprobada para recibir envíos</w:t>
            </w:r>
            <w:r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 directos</w:t>
            </w:r>
            <w:r w:rsidR="00626126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>.</w:t>
            </w:r>
          </w:p>
          <w:p w14:paraId="3EA11EFE" w14:textId="77777777" w:rsidR="00626126" w:rsidRPr="00C51BB4" w:rsidRDefault="00626126" w:rsidP="00626126">
            <w:pPr>
              <w:numPr>
                <w:ilvl w:val="0"/>
                <w:numId w:val="13"/>
              </w:numPr>
              <w:spacing w:before="60" w:after="6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9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314-23-041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10252CC7" w14:textId="2A76295B" w:rsidR="00626126" w:rsidRPr="00C51BB4" w:rsidRDefault="00626126" w:rsidP="00626126">
            <w:pPr>
              <w:numPr>
                <w:ilvl w:val="0"/>
                <w:numId w:val="13"/>
              </w:numPr>
              <w:spacing w:before="60" w:after="240" w:line="228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El licenciatario también debe tener un Certificado de </w:t>
            </w:r>
            <w:r w:rsidR="006F0BC8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Aprobación (COA) de Bebidas Destiladas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.</w:t>
            </w:r>
          </w:p>
          <w:p w14:paraId="462EBAE8" w14:textId="77777777" w:rsidR="006F0BC8" w:rsidRPr="00C51BB4" w:rsidRDefault="006F0BC8" w:rsidP="006F0BC8">
            <w:pPr>
              <w:spacing w:before="60" w:after="240" w:line="228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06384ACA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F074D95" w14:textId="57B3FBDA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LICENC</w:t>
            </w:r>
            <w:r w:rsidR="006F0BC8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IAS PARA BODEGAS DE VINO DE PRODUCCIÓN (Fuera del E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stado)</w:t>
            </w:r>
          </w:p>
        </w:tc>
      </w:tr>
      <w:tr w:rsidR="00626126" w:rsidRPr="00C51BB4" w14:paraId="7F34D532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99CC06" w14:textId="77777777" w:rsidR="00626126" w:rsidRPr="00C51BB4" w:rsidRDefault="00626126" w:rsidP="006261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061ACD1F" w14:textId="77777777" w:rsidTr="00825F4B">
        <w:trPr>
          <w:trHeight w:val="20"/>
        </w:trPr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8E3E942" w14:textId="2F42D1A4" w:rsidR="00626126" w:rsidRPr="00C51BB4" w:rsidRDefault="006F0BC8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C</w:t>
            </w:r>
            <w:r w:rsidR="007D7EC4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ertificado de Aprobación (COA) de Vinos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A7859D3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$200</w:t>
            </w:r>
          </w:p>
        </w:tc>
      </w:tr>
      <w:tr w:rsidR="00626126" w:rsidRPr="00C51BB4" w14:paraId="0A37D95B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4D3BCD17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9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66.24.206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9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</w:t>
              </w:r>
            </w:hyperlink>
          </w:p>
        </w:tc>
      </w:tr>
      <w:tr w:rsidR="00626126" w:rsidRPr="00C51BB4" w14:paraId="4E75B8C8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1B9A1E0D" w14:textId="00995C4B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a</w:t>
            </w:r>
            <w:r w:rsidR="006F0BC8" w:rsidRPr="00C51BB4">
              <w:rPr>
                <w:rFonts w:ascii="Arial" w:eastAsia="Calibri" w:hAnsi="Arial" w:cs="Times New Roman"/>
                <w:sz w:val="20"/>
                <w:lang w:val="es-US"/>
              </w:rPr>
              <w:t>utorizar a bodegas de vino de EUA que están</w:t>
            </w:r>
            <w:r w:rsidR="00AC423E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ubicado</w:t>
            </w:r>
            <w:r w:rsidR="006F0BC8" w:rsidRPr="00C51BB4">
              <w:rPr>
                <w:rFonts w:ascii="Arial" w:eastAsia="Calibri" w:hAnsi="Arial" w:cs="Times New Roman"/>
                <w:sz w:val="20"/>
                <w:lang w:val="es-US"/>
              </w:rPr>
              <w:t>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fuera de Washington, con</w:t>
            </w:r>
            <w:r w:rsidR="006F0BC8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 adecuada de Alcohol and Tobacco Tax and Trade Bureau (</w:t>
            </w:r>
            <w:hyperlink r:id="rId9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TTB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) </w:t>
            </w:r>
            <w:r w:rsidRPr="00C51BB4">
              <w:rPr>
                <w:rFonts w:ascii="Arial" w:eastAsia="Calibri" w:hAnsi="Arial" w:cs="Times New Roman"/>
                <w:sz w:val="20"/>
                <w:szCs w:val="20"/>
                <w:u w:val="single"/>
                <w:lang w:val="es-US"/>
              </w:rPr>
              <w:t>y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6F0BC8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con el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estado en el que están</w:t>
            </w:r>
            <w:r w:rsidR="00AC423E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ubicado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s</w:t>
            </w:r>
            <w:r w:rsidR="006F0BC8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vender vino de </w:t>
            </w:r>
            <w:r w:rsidR="006F0BC8" w:rsidRPr="00C51BB4">
              <w:rPr>
                <w:rFonts w:ascii="Arial" w:eastAsia="Calibri" w:hAnsi="Arial" w:cs="Times New Roman"/>
                <w:sz w:val="20"/>
                <w:lang w:val="es-US"/>
              </w:rPr>
              <w:t>su propia producción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distribuidores e importadores de vino del estado de Washington que tienen licencia.</w:t>
            </w:r>
          </w:p>
          <w:p w14:paraId="027F8FB9" w14:textId="77777777" w:rsidR="00626126" w:rsidRPr="00C51BB4" w:rsidRDefault="00626126" w:rsidP="00626126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9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299F4282" w14:textId="1A190BDF" w:rsidR="007D7EC4" w:rsidRPr="00C51BB4" w:rsidRDefault="007D7EC4" w:rsidP="007D7EC4">
            <w:pPr>
              <w:numPr>
                <w:ilvl w:val="0"/>
                <w:numId w:val="14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Privilegios A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dicionales: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Envío</w:t>
            </w:r>
            <w:r w:rsidR="006840C2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Directo a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Minoristas de Washington</w:t>
            </w:r>
          </w:p>
          <w:p w14:paraId="72B96C1E" w14:textId="6E721512" w:rsidR="007D7EC4" w:rsidRPr="00C51BB4" w:rsidRDefault="007D7EC4" w:rsidP="007D7EC4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0D8DE326" w14:textId="77777777" w:rsidTr="00825F4B">
        <w:trPr>
          <w:trHeight w:val="20"/>
        </w:trPr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53EA135" w14:textId="1FE0764E" w:rsidR="00626126" w:rsidRPr="00C51BB4" w:rsidRDefault="007D7EC4" w:rsidP="007D7EC4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Envío</w:t>
            </w:r>
            <w:r w:rsidR="006840C2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Directo a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Minoristas de Washington – Vinos Fuera del Estado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EBB2BD9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$100</w:t>
            </w:r>
          </w:p>
        </w:tc>
      </w:tr>
      <w:tr w:rsidR="00626126" w:rsidRPr="00C51BB4" w14:paraId="708E47A0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174FEEF1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lastRenderedPageBreak/>
              <w:t xml:space="preserve">RCW </w:t>
            </w:r>
            <w:hyperlink r:id="rId9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66.24.206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(1)(a), </w:t>
            </w:r>
            <w:hyperlink r:id="rId9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270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(2)(a); </w:t>
            </w: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WAC </w:t>
            </w:r>
            <w:hyperlink r:id="rId9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314.23.030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(3); </w:t>
            </w:r>
            <w:hyperlink r:id="rId10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314.24.117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(2)</w:t>
            </w:r>
          </w:p>
        </w:tc>
      </w:tr>
      <w:tr w:rsidR="00626126" w:rsidRPr="00C51BB4" w14:paraId="6103AB25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1D5EA82F" w14:textId="11B2C526" w:rsidR="00626126" w:rsidRPr="00C51BB4" w:rsidRDefault="007D7EC4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MX"/>
              </w:rPr>
              <w:t>Le permite a una bodega de vino de EUA,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que tiene un Certificado de 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probación de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Vinos con el estado de Washington, a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envia</w:t>
            </w:r>
            <w:r w:rsidR="006840C2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r vino directamente a un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minorista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que cuenta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con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una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 aprobada para recibir envíos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directos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5366CBA5" w14:textId="77777777" w:rsidR="00626126" w:rsidRPr="00C51BB4" w:rsidRDefault="00626126" w:rsidP="00626126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10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6A3E0A8C" w14:textId="77777777" w:rsidR="00626126" w:rsidRPr="00C51BB4" w:rsidRDefault="00626126" w:rsidP="007D7EC4">
            <w:pPr>
              <w:numPr>
                <w:ilvl w:val="0"/>
                <w:numId w:val="14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pacing w:val="-2"/>
                <w:sz w:val="20"/>
                <w:lang w:val="es-US"/>
              </w:rPr>
              <w:t>El licenciatario tambié</w:t>
            </w:r>
            <w:r w:rsidR="007D7EC4" w:rsidRPr="00C51BB4">
              <w:rPr>
                <w:rFonts w:ascii="Arial" w:eastAsia="Calibri" w:hAnsi="Arial" w:cs="Times New Roman"/>
                <w:b/>
                <w:spacing w:val="-2"/>
                <w:sz w:val="20"/>
                <w:lang w:val="es-US"/>
              </w:rPr>
              <w:t>n debe tener un Certificado de Aprobación (COA) de V</w:t>
            </w:r>
            <w:r w:rsidRPr="00C51BB4">
              <w:rPr>
                <w:rFonts w:ascii="Arial" w:eastAsia="Calibri" w:hAnsi="Arial" w:cs="Times New Roman"/>
                <w:b/>
                <w:spacing w:val="-2"/>
                <w:sz w:val="20"/>
                <w:lang w:val="es-US"/>
              </w:rPr>
              <w:t xml:space="preserve">inos </w:t>
            </w:r>
          </w:p>
          <w:p w14:paraId="299F581A" w14:textId="00BCE8DD" w:rsidR="007D7EC4" w:rsidRPr="00C51BB4" w:rsidRDefault="007D7EC4" w:rsidP="007D7EC4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b/>
                <w:spacing w:val="-2"/>
                <w:sz w:val="20"/>
                <w:szCs w:val="20"/>
                <w:lang w:val="es-US"/>
              </w:rPr>
            </w:pPr>
          </w:p>
        </w:tc>
      </w:tr>
      <w:tr w:rsidR="00626126" w:rsidRPr="00C51BB4" w14:paraId="0951172E" w14:textId="77777777" w:rsidTr="00825F4B">
        <w:trPr>
          <w:trHeight w:val="20"/>
        </w:trPr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4C99224" w14:textId="3B538493" w:rsidR="00626126" w:rsidRPr="00C51BB4" w:rsidRDefault="00626126" w:rsidP="007D7EC4">
            <w:pPr>
              <w:spacing w:before="60" w:after="60" w:line="240" w:lineRule="auto"/>
              <w:rPr>
                <w:rFonts w:ascii="Arial" w:eastAsia="Calibri" w:hAnsi="Arial" w:cs="Times New Roman"/>
                <w:b/>
                <w:sz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Envío </w:t>
            </w:r>
            <w:r w:rsidR="007D7EC4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Directo a Consumidores de Washington – </w:t>
            </w:r>
            <w:r w:rsidR="006840C2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Junto </w:t>
            </w:r>
            <w:r w:rsidR="007D7EC4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con el COA de Vinos Fuera del Estado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3F857E8" w14:textId="267A5281" w:rsidR="00626126" w:rsidRPr="00C51BB4" w:rsidRDefault="00626126" w:rsidP="007D7EC4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Sin </w:t>
            </w:r>
            <w:r w:rsidR="007D7EC4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Costo</w:t>
            </w:r>
          </w:p>
        </w:tc>
      </w:tr>
      <w:tr w:rsidR="00626126" w:rsidRPr="00C51BB4" w14:paraId="344DE8BF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06F30686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0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66.24.206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0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</w:t>
              </w:r>
            </w:hyperlink>
          </w:p>
        </w:tc>
      </w:tr>
      <w:tr w:rsidR="00626126" w:rsidRPr="00C51BB4" w14:paraId="288DC64E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2BE6A55B" w14:textId="4F17AC58" w:rsidR="00626126" w:rsidRPr="00C51BB4" w:rsidRDefault="001C7DF5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autorizar a una bodega de vino de EUA, que tiene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un Certificado de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probación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de Vinos con el estado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de Washington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enviar vino de su propia producción a consumidores en Washington.</w:t>
            </w:r>
          </w:p>
          <w:p w14:paraId="4A624FDA" w14:textId="77777777" w:rsidR="00626126" w:rsidRPr="00C51BB4" w:rsidRDefault="00626126" w:rsidP="00626126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10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54DD767E" w14:textId="77777777" w:rsidR="00626126" w:rsidRPr="00C51BB4" w:rsidRDefault="00626126" w:rsidP="00626126">
            <w:pPr>
              <w:numPr>
                <w:ilvl w:val="0"/>
                <w:numId w:val="14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pacing w:val="-2"/>
                <w:sz w:val="20"/>
                <w:lang w:val="es-US"/>
              </w:rPr>
              <w:t>El licenciatario también debe tener un Cert</w:t>
            </w:r>
            <w:r w:rsidR="001C7DF5" w:rsidRPr="00C51BB4">
              <w:rPr>
                <w:rFonts w:ascii="Arial" w:eastAsia="Calibri" w:hAnsi="Arial" w:cs="Times New Roman"/>
                <w:b/>
                <w:spacing w:val="-2"/>
                <w:sz w:val="20"/>
                <w:lang w:val="es-US"/>
              </w:rPr>
              <w:t>ificado de Aprobación (COA) de Vinos</w:t>
            </w:r>
          </w:p>
          <w:p w14:paraId="389E3616" w14:textId="0F79F5F5" w:rsidR="001C7DF5" w:rsidRPr="00C51BB4" w:rsidRDefault="001C7DF5" w:rsidP="001C7DF5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pacing w:val="-2"/>
                <w:sz w:val="20"/>
                <w:szCs w:val="20"/>
                <w:lang w:val="es-US"/>
              </w:rPr>
            </w:pPr>
          </w:p>
        </w:tc>
      </w:tr>
      <w:tr w:rsidR="00626126" w:rsidRPr="00C51BB4" w14:paraId="3355CD74" w14:textId="77777777" w:rsidTr="00825F4B">
        <w:trPr>
          <w:trHeight w:val="20"/>
        </w:trPr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1FD6FC8" w14:textId="10B79C65" w:rsidR="00626126" w:rsidRPr="00C51BB4" w:rsidRDefault="00AC423E" w:rsidP="001C7DF5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SOLO 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Envío</w:t>
            </w:r>
            <w:r w:rsidR="001C7DF5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 de Vino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</w:t>
            </w:r>
            <w:r w:rsidR="00B73F8F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Directo</w:t>
            </w:r>
            <w:r w:rsidR="001C7DF5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a Consumidores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</w:t>
            </w:r>
            <w:r w:rsidR="001C7DF5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- Fuera del E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stado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2B63681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$100</w:t>
            </w:r>
          </w:p>
        </w:tc>
      </w:tr>
      <w:tr w:rsidR="00626126" w:rsidRPr="00C51BB4" w14:paraId="095F4D1D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7DB7A5C4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RCW </w:t>
            </w:r>
            <w:hyperlink r:id="rId10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66.20.360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</w:t>
            </w:r>
            <w:hyperlink r:id="rId10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365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</w:t>
            </w:r>
            <w:hyperlink r:id="rId10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370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</w:t>
            </w:r>
            <w:hyperlink r:id="rId10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375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</w:t>
            </w:r>
            <w:hyperlink r:id="rId10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380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</w:t>
            </w:r>
            <w:hyperlink r:id="rId11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385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</w:t>
            </w:r>
            <w:hyperlink r:id="rId11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390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WAC </w:t>
            </w:r>
            <w:hyperlink r:id="rId11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314.24.231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</w:t>
            </w:r>
            <w:hyperlink r:id="rId11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232</w:t>
              </w:r>
            </w:hyperlink>
          </w:p>
        </w:tc>
      </w:tr>
      <w:tr w:rsidR="00626126" w:rsidRPr="00C51BB4" w14:paraId="7EBBAE99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281DFD38" w14:textId="2A7FC3D1" w:rsidR="00626126" w:rsidRPr="00C51BB4" w:rsidRDefault="00626126" w:rsidP="00626126">
            <w:pPr>
              <w:spacing w:before="60" w:after="120" w:line="240" w:lineRule="auto"/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Para autorizar a </w:t>
            </w:r>
            <w:r w:rsidR="001C7DF5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>una bodega de vino</w:t>
            </w:r>
            <w:r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 </w:t>
            </w:r>
            <w:r w:rsidR="001C7DF5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>de EUA, que tiene una licencia correspondiente con el</w:t>
            </w:r>
            <w:r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 Alcohol and Tobacco Tax and Trade Bureau (</w:t>
            </w:r>
            <w:hyperlink r:id="rId114" w:history="1">
              <w:r w:rsidRPr="00C51BB4">
                <w:rPr>
                  <w:rFonts w:ascii="Arial" w:eastAsia="Calibri" w:hAnsi="Arial" w:cs="Times New Roman"/>
                  <w:color w:val="0563C1"/>
                  <w:spacing w:val="-4"/>
                  <w:sz w:val="20"/>
                  <w:u w:val="single"/>
                  <w:lang w:val="es-US"/>
                </w:rPr>
                <w:t>TTB</w:t>
              </w:r>
            </w:hyperlink>
            <w:r w:rsidR="001C7DF5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>)</w:t>
            </w:r>
            <w:r w:rsidR="001C7DF5" w:rsidRPr="00C51BB4">
              <w:rPr>
                <w:rFonts w:ascii="Arial" w:eastAsia="Calibri" w:hAnsi="Arial" w:cs="Times New Roman"/>
                <w:spacing w:val="-4"/>
                <w:sz w:val="20"/>
                <w:szCs w:val="20"/>
                <w:u w:val="single"/>
                <w:lang w:val="es-US"/>
              </w:rPr>
              <w:t xml:space="preserve"> </w:t>
            </w:r>
            <w:r w:rsidR="001C7DF5" w:rsidRPr="00C51BB4">
              <w:rPr>
                <w:rFonts w:ascii="Arial" w:eastAsia="Calibri" w:hAnsi="Arial" w:cs="Times New Roman"/>
                <w:spacing w:val="-4"/>
                <w:sz w:val="20"/>
                <w:szCs w:val="20"/>
                <w:lang w:val="es-US"/>
              </w:rPr>
              <w:t>y con e</w:t>
            </w:r>
            <w:r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>l</w:t>
            </w:r>
            <w:r w:rsidR="00AC423E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 estado en el que está ubicado</w:t>
            </w:r>
            <w:r w:rsidR="001C7DF5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 a enviar vino de </w:t>
            </w:r>
            <w:r w:rsidR="001C7DF5"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>su propia producción</w:t>
            </w:r>
            <w:r w:rsidRPr="00C51BB4">
              <w:rPr>
                <w:rFonts w:ascii="Arial" w:eastAsia="Calibri" w:hAnsi="Arial" w:cs="Times New Roman"/>
                <w:spacing w:val="-4"/>
                <w:sz w:val="20"/>
                <w:lang w:val="es-US"/>
              </w:rPr>
              <w:t xml:space="preserve"> a consumidores de Washington.</w:t>
            </w:r>
          </w:p>
          <w:p w14:paraId="21882337" w14:textId="77777777" w:rsidR="00626126" w:rsidRPr="00C51BB4" w:rsidRDefault="00626126" w:rsidP="00626126">
            <w:pPr>
              <w:numPr>
                <w:ilvl w:val="0"/>
                <w:numId w:val="15"/>
              </w:numPr>
              <w:spacing w:before="60" w:after="24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11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</w:tc>
      </w:tr>
      <w:tr w:rsidR="00626126" w:rsidRPr="00C51BB4" w14:paraId="2D631CC6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1261793" w14:textId="09B928A8" w:rsidR="00626126" w:rsidRPr="00C51BB4" w:rsidRDefault="00626126" w:rsidP="00B73F8F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LICENCIAS </w:t>
            </w:r>
            <w:r w:rsidR="00B73F8F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PARA CERVECERIAS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DE PRODUCCIÓN</w:t>
            </w:r>
            <w:r w:rsidR="00B73F8F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(Fuera del E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stado)</w:t>
            </w:r>
          </w:p>
        </w:tc>
      </w:tr>
      <w:tr w:rsidR="00626126" w:rsidRPr="00C51BB4" w14:paraId="78F4F0F9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539E83" w14:textId="77777777" w:rsidR="00626126" w:rsidRPr="00C51BB4" w:rsidRDefault="00626126" w:rsidP="006261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1C3BC9C5" w14:textId="77777777" w:rsidTr="00825F4B">
        <w:trPr>
          <w:trHeight w:val="20"/>
        </w:trPr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7CD7FD5" w14:textId="502E5E89" w:rsidR="00626126" w:rsidRPr="00C51BB4" w:rsidRDefault="00626126" w:rsidP="00B73F8F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Certificado de </w:t>
            </w:r>
            <w:r w:rsidR="00B73F8F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Aprobación (COA) de Cerveza 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1AE067D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$200</w:t>
            </w:r>
          </w:p>
        </w:tc>
      </w:tr>
      <w:tr w:rsidR="00626126" w:rsidRPr="00C51BB4" w14:paraId="0695169E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CB854AC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1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66.24.270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1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314.20</w:t>
              </w:r>
            </w:hyperlink>
          </w:p>
        </w:tc>
      </w:tr>
      <w:tr w:rsidR="00626126" w:rsidRPr="00C51BB4" w14:paraId="409A66EF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20914D7E" w14:textId="3C5AECF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autorizar</w:t>
            </w:r>
            <w:r w:rsidR="00B73F8F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una cervecería de EUA</w:t>
            </w:r>
            <w:r w:rsidR="00583FA4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que está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ubicada fuera de Washington, con</w:t>
            </w:r>
            <w:r w:rsidR="00583FA4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 </w:t>
            </w:r>
            <w:r w:rsidR="00583FA4" w:rsidRPr="00C51BB4">
              <w:rPr>
                <w:rFonts w:ascii="Arial" w:eastAsia="Calibri" w:hAnsi="Arial" w:cs="Times New Roman"/>
                <w:sz w:val="20"/>
                <w:lang w:val="es-US"/>
              </w:rPr>
              <w:t>adecuada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de Alcohol and Tobacco Tax and Trade Bureau (</w:t>
            </w:r>
            <w:hyperlink r:id="rId11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TTB</w:t>
              </w:r>
            </w:hyperlink>
            <w:r w:rsidR="00583FA4" w:rsidRPr="00C51BB4">
              <w:rPr>
                <w:rFonts w:ascii="Arial" w:eastAsia="Calibri" w:hAnsi="Arial" w:cs="Times New Roman"/>
                <w:sz w:val="20"/>
                <w:lang w:val="es-US"/>
              </w:rPr>
              <w:t>)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Pr="00C51BB4">
              <w:rPr>
                <w:rFonts w:ascii="Arial" w:eastAsia="Calibri" w:hAnsi="Arial" w:cs="Times New Roman"/>
                <w:sz w:val="20"/>
                <w:szCs w:val="20"/>
                <w:u w:val="single"/>
                <w:lang w:val="es-US"/>
              </w:rPr>
              <w:t>y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583FA4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con el estado en el que está ubicada,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a vender cerveza de </w:t>
            </w:r>
            <w:r w:rsidR="00583FA4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su propia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producción</w:t>
            </w:r>
            <w:r w:rsidR="00583FA4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 distribuidores e importadores de cerveza del estado de Washington que tienen licencia.</w:t>
            </w:r>
          </w:p>
          <w:p w14:paraId="0156A70E" w14:textId="77777777" w:rsidR="00626126" w:rsidRPr="00C51BB4" w:rsidRDefault="00626126" w:rsidP="00626126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11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481EAB2C" w14:textId="5C1D697B" w:rsidR="00626126" w:rsidRPr="00C51BB4" w:rsidRDefault="00583FA4" w:rsidP="00626126">
            <w:pPr>
              <w:numPr>
                <w:ilvl w:val="0"/>
                <w:numId w:val="14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Privilegios A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dicionales: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Envío</w:t>
            </w:r>
            <w:r w:rsidR="006840C2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Directo a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Minoristas de Washington</w:t>
            </w:r>
          </w:p>
          <w:p w14:paraId="7453741D" w14:textId="77777777" w:rsidR="00583FA4" w:rsidRPr="00C51BB4" w:rsidRDefault="00583FA4" w:rsidP="00583FA4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0D08DB74" w14:textId="77777777" w:rsidTr="00825F4B">
        <w:trPr>
          <w:trHeight w:val="20"/>
        </w:trPr>
        <w:tc>
          <w:tcPr>
            <w:tcW w:w="78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E6BC180" w14:textId="7BE7128C" w:rsidR="00626126" w:rsidRPr="00C51BB4" w:rsidRDefault="00583FA4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Envío</w:t>
            </w:r>
            <w:r w:rsidR="006840C2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Directo a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Minoristas de Washington – Cerveza Fuera del Estado</w:t>
            </w:r>
          </w:p>
        </w:tc>
        <w:tc>
          <w:tcPr>
            <w:tcW w:w="191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6EB542C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$100</w:t>
            </w:r>
          </w:p>
        </w:tc>
      </w:tr>
      <w:tr w:rsidR="00626126" w:rsidRPr="00C51BB4" w14:paraId="15F5BD08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27D79ED9" w14:textId="77777777" w:rsidR="00626126" w:rsidRPr="00C51BB4" w:rsidRDefault="00626126" w:rsidP="00626126">
            <w:pPr>
              <w:tabs>
                <w:tab w:val="left" w:pos="1376"/>
              </w:tabs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RCW </w:t>
            </w:r>
            <w:hyperlink r:id="rId12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66.24.206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(1)(a); </w:t>
            </w:r>
            <w:hyperlink r:id="rId12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270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(2)(a); </w:t>
            </w:r>
            <w:r w:rsidRPr="00C51BB4">
              <w:rPr>
                <w:rFonts w:ascii="Arial" w:eastAsia="Calibri" w:hAnsi="Arial" w:cs="Times New Roman"/>
                <w:b/>
                <w:sz w:val="20"/>
                <w:szCs w:val="20"/>
                <w:lang w:val="es-US"/>
              </w:rPr>
              <w:t xml:space="preserve">WAC </w:t>
            </w:r>
            <w:hyperlink r:id="rId12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314.23.030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(3); </w:t>
            </w:r>
            <w:hyperlink r:id="rId12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314.24.117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(2)</w:t>
            </w:r>
          </w:p>
        </w:tc>
      </w:tr>
      <w:tr w:rsidR="00626126" w:rsidRPr="00C51BB4" w14:paraId="5785437B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0F61995A" w14:textId="4CABF33D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autor</w:t>
            </w:r>
            <w:r w:rsidR="00583FA4" w:rsidRPr="00C51BB4">
              <w:rPr>
                <w:rFonts w:ascii="Arial" w:eastAsia="Calibri" w:hAnsi="Arial" w:cs="Times New Roman"/>
                <w:sz w:val="20"/>
                <w:lang w:val="es-US"/>
              </w:rPr>
              <w:t>izar a una cervecería de EUA</w:t>
            </w:r>
            <w:r w:rsidR="00587618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que tiene un C</w:t>
            </w:r>
            <w:r w:rsidR="00587618" w:rsidRPr="00C51BB4">
              <w:rPr>
                <w:rFonts w:ascii="Arial" w:eastAsia="Calibri" w:hAnsi="Arial" w:cs="Times New Roman"/>
                <w:sz w:val="20"/>
                <w:lang w:val="es-US"/>
              </w:rPr>
              <w:t>ertificado de 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probación de </w:t>
            </w:r>
            <w:r w:rsidR="00587618" w:rsidRPr="00C51BB4">
              <w:rPr>
                <w:rFonts w:ascii="Arial" w:eastAsia="Calibri" w:hAnsi="Arial" w:cs="Times New Roman"/>
                <w:sz w:val="20"/>
                <w:lang w:val="es-US"/>
              </w:rPr>
              <w:t>Cerveza con el estado de Washington,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enviar ce</w:t>
            </w:r>
            <w:r w:rsidR="006840C2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rveza directamente a un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minorista </w:t>
            </w:r>
            <w:r w:rsidR="00587618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que cuenta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con </w:t>
            </w:r>
            <w:r w:rsidR="00587618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una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licencia aprobada para recibir envíos</w:t>
            </w:r>
            <w:r w:rsidR="00587618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directos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2E44C313" w14:textId="77777777" w:rsidR="00626126" w:rsidRPr="00C51BB4" w:rsidRDefault="00626126" w:rsidP="00626126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12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5581A0AC" w14:textId="097A27A9" w:rsidR="00626126" w:rsidRPr="00C51BB4" w:rsidRDefault="00626126" w:rsidP="00626126">
            <w:pPr>
              <w:numPr>
                <w:ilvl w:val="0"/>
                <w:numId w:val="14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pacing w:val="-4"/>
                <w:sz w:val="20"/>
                <w:lang w:val="es-US"/>
              </w:rPr>
              <w:t>El licenciatario tambié</w:t>
            </w:r>
            <w:r w:rsidR="00587618" w:rsidRPr="00C51BB4">
              <w:rPr>
                <w:rFonts w:ascii="Arial" w:eastAsia="Calibri" w:hAnsi="Arial" w:cs="Times New Roman"/>
                <w:b/>
                <w:spacing w:val="-4"/>
                <w:sz w:val="20"/>
                <w:lang w:val="es-US"/>
              </w:rPr>
              <w:t>n debe tener un Certificado de Aprobación (COA) de Cerveza</w:t>
            </w:r>
          </w:p>
          <w:p w14:paraId="1EFC7E48" w14:textId="77777777" w:rsidR="00587618" w:rsidRPr="00C51BB4" w:rsidRDefault="00587618" w:rsidP="00587618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pacing w:val="-4"/>
                <w:sz w:val="20"/>
                <w:szCs w:val="20"/>
                <w:lang w:val="es-US"/>
              </w:rPr>
            </w:pPr>
          </w:p>
        </w:tc>
      </w:tr>
      <w:tr w:rsidR="00626126" w:rsidRPr="00C51BB4" w14:paraId="1A550538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33B66D4A" w14:textId="25AEA725" w:rsidR="00626126" w:rsidRPr="00C51BB4" w:rsidRDefault="00587618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LICENCIAS PARA UN 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IMPORTADOR/MAYORISTA</w:t>
            </w:r>
          </w:p>
          <w:p w14:paraId="788B7D5B" w14:textId="4E7E7907" w:rsidR="00626126" w:rsidRPr="00C51BB4" w:rsidRDefault="00587618" w:rsidP="00587618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REPRESENTANTE AUTORIZADO 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CERTI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FICADO DE APROBACIÓN (COA)- 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FUERA DEL ESTADO</w:t>
            </w:r>
          </w:p>
        </w:tc>
      </w:tr>
      <w:tr w:rsidR="00626126" w:rsidRPr="00C51BB4" w14:paraId="43CDA2A1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B6043E" w14:textId="77777777" w:rsidR="00626126" w:rsidRPr="00C51BB4" w:rsidRDefault="00626126" w:rsidP="00626126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7CB7C931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2E4C7BD" w14:textId="7BB3577D" w:rsidR="00626126" w:rsidRPr="00C51BB4" w:rsidRDefault="001E3300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Bebidas D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estilad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as N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acionales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DCF81EA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$200</w:t>
            </w:r>
          </w:p>
        </w:tc>
      </w:tr>
      <w:tr w:rsidR="00626126" w:rsidRPr="00C51BB4" w14:paraId="09861D4A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31AE5F2D" w14:textId="77777777" w:rsidR="00626126" w:rsidRPr="00C51BB4" w:rsidRDefault="00626126" w:rsidP="00626126">
            <w:pPr>
              <w:tabs>
                <w:tab w:val="left" w:pos="3220"/>
              </w:tabs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lastRenderedPageBreak/>
              <w:t xml:space="preserve">RCW </w:t>
            </w:r>
            <w:hyperlink r:id="rId12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66.24.640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2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314.23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ab/>
            </w:r>
          </w:p>
        </w:tc>
      </w:tr>
      <w:tr w:rsidR="00626126" w:rsidRPr="00C51BB4" w14:paraId="2E901BB7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791E4E7C" w14:textId="42D70ED5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Para autorizar a un representante </w:t>
            </w:r>
            <w:r w:rsidR="001E3300" w:rsidRPr="00C51BB4">
              <w:rPr>
                <w:rFonts w:ascii="Arial" w:eastAsia="Calibri" w:hAnsi="Arial" w:cs="Times New Roman"/>
                <w:sz w:val="20"/>
                <w:lang w:val="es-US"/>
              </w:rPr>
              <w:t>designado,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vender bebidas destilad</w:t>
            </w:r>
            <w:r w:rsidR="001E3300" w:rsidRPr="00C51BB4">
              <w:rPr>
                <w:rFonts w:ascii="Arial" w:eastAsia="Calibri" w:hAnsi="Arial" w:cs="Times New Roman"/>
                <w:sz w:val="20"/>
                <w:lang w:val="es-US"/>
              </w:rPr>
              <w:t>as elaboradas en EUA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distribuidores o importadores de bebidas destiladas del estado de Washington que </w:t>
            </w:r>
            <w:r w:rsidR="001E3300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cuentan con una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licencia.</w:t>
            </w:r>
          </w:p>
          <w:p w14:paraId="1AB5EA81" w14:textId="53354E4D" w:rsidR="00626126" w:rsidRPr="00C51BB4" w:rsidRDefault="00626126" w:rsidP="00626126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El titular debe ser designado como representante de la destilería </w:t>
            </w:r>
            <w:r w:rsidR="001E3300" w:rsidRPr="00C51BB4">
              <w:rPr>
                <w:rFonts w:ascii="Arial" w:eastAsia="Calibri" w:hAnsi="Arial" w:cs="Times New Roman"/>
                <w:sz w:val="20"/>
                <w:lang w:val="es-US"/>
              </w:rPr>
              <w:t>autorizante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4FF2094A" w14:textId="77777777" w:rsidR="00626126" w:rsidRPr="00C51BB4" w:rsidRDefault="00626126" w:rsidP="00626126">
            <w:pPr>
              <w:numPr>
                <w:ilvl w:val="0"/>
                <w:numId w:val="14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12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314-23-041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135B3F17" w14:textId="09E7EF32" w:rsidR="001E3300" w:rsidRPr="00C51BB4" w:rsidRDefault="001E3300" w:rsidP="001E3300">
            <w:pPr>
              <w:numPr>
                <w:ilvl w:val="0"/>
                <w:numId w:val="14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Privilegios A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dicionales: </w:t>
            </w:r>
            <w:r w:rsidR="002F0A13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Envío Directo a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Minoristas de Washington</w:t>
            </w:r>
          </w:p>
        </w:tc>
      </w:tr>
      <w:tr w:rsidR="00626126" w:rsidRPr="00C51BB4" w14:paraId="4891C2DB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9840475" w14:textId="181A5295" w:rsidR="00626126" w:rsidRPr="00C51BB4" w:rsidRDefault="007B75C1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Bebidas Destiladas E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xtranjeras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8ABF990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$200</w:t>
            </w:r>
          </w:p>
        </w:tc>
      </w:tr>
      <w:tr w:rsidR="00626126" w:rsidRPr="00C51BB4" w14:paraId="19A06A9F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1AED3895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2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66.24.640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2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314.23</w:t>
              </w:r>
            </w:hyperlink>
          </w:p>
        </w:tc>
      </w:tr>
      <w:tr w:rsidR="00626126" w:rsidRPr="00C51BB4" w14:paraId="461CB6BF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3A271BF8" w14:textId="205A9CE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au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torizar a importadores de EUA,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ubicados fuera del estado de Washington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vender bebidas destiladas extranjeras a distribuidores o importadores de bebidas destiladas del estado de Washington que 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>cuentan con una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autorizada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0968DA81" w14:textId="319A3DC1" w:rsidR="00626126" w:rsidRPr="00C51BB4" w:rsidRDefault="00626126" w:rsidP="00626126">
            <w:pPr>
              <w:numPr>
                <w:ilvl w:val="0"/>
                <w:numId w:val="16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El titular debe ser designado como representante por la des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>tilería/el proveedor autorizante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16933F70" w14:textId="77777777" w:rsidR="00626126" w:rsidRPr="00C51BB4" w:rsidRDefault="00626126" w:rsidP="00626126">
            <w:pPr>
              <w:numPr>
                <w:ilvl w:val="0"/>
                <w:numId w:val="16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13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314-23-041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25654B0D" w14:textId="465A01B6" w:rsidR="00626126" w:rsidRPr="00C51BB4" w:rsidRDefault="007B75C1" w:rsidP="00626126">
            <w:pPr>
              <w:numPr>
                <w:ilvl w:val="0"/>
                <w:numId w:val="16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Privilegios A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dicionales: </w:t>
            </w:r>
            <w:r w:rsidR="002F0A13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Envío Directo a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Minoristas de Washington</w:t>
            </w:r>
          </w:p>
          <w:p w14:paraId="29F5647C" w14:textId="7CC825F6" w:rsidR="007B75C1" w:rsidRPr="00C51BB4" w:rsidRDefault="007B75C1" w:rsidP="007B75C1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5BCCA12F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69BA516" w14:textId="33990D52" w:rsidR="00626126" w:rsidRPr="00C51BB4" w:rsidRDefault="007B75C1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Cerveza N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acional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C1925D2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$200</w:t>
            </w:r>
          </w:p>
        </w:tc>
      </w:tr>
      <w:tr w:rsidR="00626126" w:rsidRPr="00C51BB4" w14:paraId="2DAEBE51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5450753E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3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66.24.270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3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314.20</w:t>
              </w:r>
            </w:hyperlink>
          </w:p>
        </w:tc>
      </w:tr>
      <w:tr w:rsidR="00626126" w:rsidRPr="00C51BB4" w14:paraId="1DB271F1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23C7E765" w14:textId="351F1DAA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autorizar a un representante designado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ven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>der cerveza elaborada en EUA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distribuidores o importadores del estado de Washington.</w:t>
            </w:r>
          </w:p>
          <w:p w14:paraId="5543DAF4" w14:textId="77777777" w:rsidR="00626126" w:rsidRPr="00C51BB4" w:rsidRDefault="00626126" w:rsidP="00626126">
            <w:pPr>
              <w:numPr>
                <w:ilvl w:val="0"/>
                <w:numId w:val="17"/>
              </w:numPr>
              <w:spacing w:before="60" w:after="3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El titular debe ser designado como representant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>e por la cervecería autorizante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4704C97C" w14:textId="75DA5D8D" w:rsidR="007B75C1" w:rsidRPr="00C51BB4" w:rsidRDefault="007B75C1" w:rsidP="007B75C1">
            <w:pPr>
              <w:spacing w:before="60" w:after="36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278BB1C3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61C9E07F" w14:textId="610697A3" w:rsidR="00626126" w:rsidRPr="00C51BB4" w:rsidRDefault="007B75C1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Cerveza E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xtranjera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8B65FF3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$200</w:t>
            </w:r>
          </w:p>
        </w:tc>
      </w:tr>
      <w:tr w:rsidR="00626126" w:rsidRPr="00C51BB4" w14:paraId="75932696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52F606E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3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66.24.270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3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314.20</w:t>
              </w:r>
            </w:hyperlink>
          </w:p>
        </w:tc>
      </w:tr>
      <w:tr w:rsidR="00626126" w:rsidRPr="00C51BB4" w14:paraId="5D04580B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293C4566" w14:textId="53EE5E4A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aut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>orizar a importadores de EUA,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ubicados fuera del estado de Washington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vender cerveza extranjera a distribuidores o importadores del estado de Washington.</w:t>
            </w:r>
          </w:p>
          <w:p w14:paraId="083F2C1B" w14:textId="050E1D1D" w:rsidR="00626126" w:rsidRPr="00C51BB4" w:rsidRDefault="00626126" w:rsidP="00626126">
            <w:pPr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El titular debe ser designado como representante por el prove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>edor/ la cervecería autorizante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097F9D42" w14:textId="77777777" w:rsidR="00626126" w:rsidRPr="00C51BB4" w:rsidRDefault="00626126" w:rsidP="00626126">
            <w:pPr>
              <w:numPr>
                <w:ilvl w:val="0"/>
                <w:numId w:val="17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13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7A8BB74F" w14:textId="77777777" w:rsidR="007B75C1" w:rsidRPr="00C51BB4" w:rsidRDefault="007B75C1" w:rsidP="007B75C1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595C67A1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AB29210" w14:textId="35A89ACD" w:rsidR="00626126" w:rsidRPr="00C51BB4" w:rsidRDefault="007B75C1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Vino N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acional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7F9A3125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$200</w:t>
            </w:r>
          </w:p>
        </w:tc>
      </w:tr>
      <w:tr w:rsidR="00626126" w:rsidRPr="00C51BB4" w14:paraId="2FE8916E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490069D3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3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66.24.206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3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</w:t>
              </w:r>
            </w:hyperlink>
          </w:p>
        </w:tc>
      </w:tr>
      <w:tr w:rsidR="00626126" w:rsidRPr="00C51BB4" w14:paraId="68332228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081FF145" w14:textId="1258F30B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autorizar a un representante designado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v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ender vino elaborado en EUA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 distribuidores o importadores del estado de Washington.</w:t>
            </w:r>
          </w:p>
          <w:p w14:paraId="4C77A268" w14:textId="7EE8C6D9" w:rsidR="00626126" w:rsidRPr="00C51BB4" w:rsidRDefault="00626126" w:rsidP="00626126">
            <w:pPr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El titular debe ser designado c</w:t>
            </w:r>
            <w:r w:rsidR="007B75C1" w:rsidRPr="00C51BB4">
              <w:rPr>
                <w:rFonts w:ascii="Arial" w:eastAsia="Calibri" w:hAnsi="Arial" w:cs="Times New Roman"/>
                <w:sz w:val="20"/>
                <w:lang w:val="es-US"/>
              </w:rPr>
              <w:t>omo representante por la bodega de vino autorizante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43217715" w14:textId="77777777" w:rsidR="00626126" w:rsidRPr="00C51BB4" w:rsidRDefault="00626126" w:rsidP="00626126">
            <w:pPr>
              <w:numPr>
                <w:ilvl w:val="0"/>
                <w:numId w:val="17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13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249E4E6B" w14:textId="77777777" w:rsidR="007B75C1" w:rsidRPr="00C51BB4" w:rsidRDefault="007B75C1" w:rsidP="007B75C1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48C33A1F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CB236B8" w14:textId="134A1C54" w:rsidR="00626126" w:rsidRPr="00C51BB4" w:rsidRDefault="00C5591E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Vino E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xtranjero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BE9F0AF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$200</w:t>
            </w:r>
          </w:p>
        </w:tc>
      </w:tr>
      <w:tr w:rsidR="00626126" w:rsidRPr="00C51BB4" w14:paraId="13E472A9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04999B38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3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66.24.206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4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314.24</w:t>
              </w:r>
            </w:hyperlink>
          </w:p>
        </w:tc>
      </w:tr>
      <w:tr w:rsidR="00626126" w:rsidRPr="00C51BB4" w14:paraId="4DAFAA98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3E0F8387" w14:textId="72408D5F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Para autorizar a im</w:t>
            </w:r>
            <w:r w:rsidR="00C5591E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portadores de EUA,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ubicados fuera del estado de Washington</w:t>
            </w:r>
            <w:r w:rsidR="00C5591E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vender vino extranjero a distribuidores o importadores del estado de Washington.</w:t>
            </w:r>
          </w:p>
          <w:p w14:paraId="7435AC7B" w14:textId="48321832" w:rsidR="00626126" w:rsidRPr="00C51BB4" w:rsidRDefault="00626126" w:rsidP="00626126">
            <w:pPr>
              <w:numPr>
                <w:ilvl w:val="0"/>
                <w:numId w:val="17"/>
              </w:numPr>
              <w:spacing w:before="60" w:after="6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El titular debe ser designado como representante por el proveedor/</w:t>
            </w:r>
            <w:r w:rsidR="00C5591E" w:rsidRPr="00C51BB4">
              <w:rPr>
                <w:rFonts w:ascii="Arial" w:eastAsia="Calibri" w:hAnsi="Arial" w:cs="Times New Roman"/>
                <w:sz w:val="20"/>
                <w:lang w:val="es-US"/>
              </w:rPr>
              <w:t>bodega de vino autorizante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  <w:p w14:paraId="44D70B0F" w14:textId="77777777" w:rsidR="00626126" w:rsidRPr="00C51BB4" w:rsidRDefault="00626126" w:rsidP="00626126">
            <w:pPr>
              <w:numPr>
                <w:ilvl w:val="0"/>
                <w:numId w:val="17"/>
              </w:numPr>
              <w:spacing w:before="60" w:after="240" w:line="240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Hay un requisito mensual de informe/pago (WAC </w:t>
            </w:r>
            <w:hyperlink r:id="rId14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314.19</w:t>
              </w:r>
            </w:hyperlink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).</w:t>
            </w:r>
          </w:p>
          <w:p w14:paraId="4A26CDBD" w14:textId="77777777" w:rsidR="00C5591E" w:rsidRPr="00C51BB4" w:rsidRDefault="00C5591E" w:rsidP="00C5591E">
            <w:pPr>
              <w:spacing w:before="60" w:after="240" w:line="240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</w:p>
        </w:tc>
      </w:tr>
      <w:tr w:rsidR="00626126" w:rsidRPr="00C51BB4" w14:paraId="6B0A214A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67306860" w14:textId="5810AA21" w:rsidR="00626126" w:rsidRPr="00C51BB4" w:rsidRDefault="00C5591E" w:rsidP="00626126">
            <w:pPr>
              <w:spacing w:before="60" w:after="60" w:line="216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Licencias Adicionales de WSLCB para D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entro y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F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uera del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stado.</w:t>
            </w:r>
          </w:p>
          <w:p w14:paraId="2CFA37A4" w14:textId="77777777" w:rsidR="00C5591E" w:rsidRPr="00C51BB4" w:rsidRDefault="00626126" w:rsidP="00C5591E">
            <w:pPr>
              <w:numPr>
                <w:ilvl w:val="0"/>
                <w:numId w:val="18"/>
              </w:numPr>
              <w:spacing w:after="0" w:line="216" w:lineRule="auto"/>
              <w:contextualSpacing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Envíe estos formularios completados a:</w:t>
            </w:r>
          </w:p>
          <w:p w14:paraId="5CACC4E3" w14:textId="16354E46" w:rsidR="00626126" w:rsidRPr="00C51BB4" w:rsidRDefault="00626126" w:rsidP="00C5591E">
            <w:pPr>
              <w:spacing w:after="0" w:line="216" w:lineRule="auto"/>
              <w:ind w:left="720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  <w:r w:rsidRPr="00C51BB4">
              <w:rPr>
                <w:rFonts w:ascii="Arial" w:eastAsia="Calibri" w:hAnsi="Arial" w:cs="Times New Roman"/>
                <w:sz w:val="20"/>
              </w:rPr>
              <w:t>WSLCB, PO Box 43085, Olympia, WA 98504-3098</w:t>
            </w:r>
          </w:p>
        </w:tc>
      </w:tr>
      <w:tr w:rsidR="00626126" w:rsidRPr="00C51BB4" w14:paraId="25753C67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ABF224" w14:textId="77777777" w:rsidR="00626126" w:rsidRPr="00C51BB4" w:rsidRDefault="00626126" w:rsidP="00626126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626126" w:rsidRPr="00C51BB4" w14:paraId="1EE77ECD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D9AEF7F" w14:textId="120CE323" w:rsidR="00626126" w:rsidRPr="00C51BB4" w:rsidRDefault="00C5591E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Licencia de Agente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BE297D4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$25 por año</w:t>
            </w:r>
          </w:p>
        </w:tc>
      </w:tr>
      <w:tr w:rsidR="00626126" w:rsidRPr="00C51BB4" w14:paraId="1E16359C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31F84FB2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4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66.24.310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4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314.44</w:t>
              </w:r>
            </w:hyperlink>
          </w:p>
        </w:tc>
      </w:tr>
      <w:tr w:rsidR="00626126" w:rsidRPr="00C51BB4" w14:paraId="63AD6DD8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55136242" w14:textId="17D07147" w:rsidR="00626126" w:rsidRPr="00C51BB4" w:rsidRDefault="00F032E7" w:rsidP="00F032E7">
            <w:pPr>
              <w:spacing w:before="60" w:after="24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MX"/>
              </w:rPr>
              <w:t>Cualquier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licenciatario o empleado que llame, visite, tome pedidos, sirva o envíe correos electrónicos a negocios con licencias de bebidas alcohólicas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necesita una licencia de agente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con la excepción 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conductores que entregan bebidas destil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adas, cerveza o vino, o b</w:t>
            </w:r>
            <w:r w:rsidR="00B07A4D" w:rsidRPr="00C51BB4">
              <w:rPr>
                <w:rFonts w:ascii="Arial" w:eastAsia="Calibri" w:hAnsi="Arial" w:cs="Times New Roman"/>
                <w:sz w:val="20"/>
                <w:lang w:val="es-US"/>
              </w:rPr>
              <w:t>odegas de vino domesticos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con licencia o sus empleados.</w:t>
            </w:r>
          </w:p>
        </w:tc>
      </w:tr>
      <w:tr w:rsidR="00626126" w:rsidRPr="00C51BB4" w14:paraId="2C12564C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F5BD894" w14:textId="238337F0" w:rsidR="00626126" w:rsidRPr="00C51BB4" w:rsidRDefault="00626126" w:rsidP="00F032E7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Permiso de </w:t>
            </w:r>
            <w:r w:rsidR="00F032E7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C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lase 8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19068D3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$25 por evento</w:t>
            </w:r>
          </w:p>
        </w:tc>
      </w:tr>
      <w:tr w:rsidR="00626126" w:rsidRPr="00C51BB4" w14:paraId="57D293FC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56856DCF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4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66.20.010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(8);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4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314.45.010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hyperlink r:id="rId14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SOLICITUD</w:t>
              </w:r>
            </w:hyperlink>
          </w:p>
        </w:tc>
      </w:tr>
      <w:tr w:rsidR="00626126" w:rsidRPr="00C51BB4" w14:paraId="31803F6E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44841911" w14:textId="03AE0D12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Autoriza al proveedor que elabora o vende un producto</w:t>
            </w:r>
            <w:r w:rsidR="00C10752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que no puede ser presentado efectivamente a compradores potenciales sin </w:t>
            </w:r>
            <w:r w:rsidR="00F032E7" w:rsidRPr="00C51BB4">
              <w:rPr>
                <w:rFonts w:ascii="Arial" w:eastAsia="Calibri" w:hAnsi="Arial" w:cs="Times New Roman"/>
                <w:sz w:val="20"/>
                <w:lang w:val="es-US"/>
              </w:rPr>
              <w:t>ser servido</w:t>
            </w:r>
            <w:r w:rsidR="00C10752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con bebidas alcohólicas, 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obtener un permiso.</w:t>
            </w:r>
          </w:p>
          <w:p w14:paraId="1AC277F2" w14:textId="73541EA0" w:rsidR="00626126" w:rsidRPr="00C51BB4" w:rsidRDefault="00626126" w:rsidP="00626126">
            <w:pPr>
              <w:spacing w:before="60" w:after="24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Autoriza a un fabricante, importador o </w:t>
            </w:r>
            <w:r w:rsidR="00A9592A" w:rsidRPr="00C51BB4">
              <w:rPr>
                <w:rFonts w:ascii="Arial" w:eastAsia="Calibri" w:hAnsi="Arial" w:cs="Times New Roman"/>
                <w:sz w:val="20"/>
                <w:lang w:val="es-US"/>
              </w:rPr>
              <w:t>mayorista</w:t>
            </w:r>
            <w:r w:rsidR="00C10752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donar o serv</w:t>
            </w:r>
            <w:r w:rsidR="00C10752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ir bebidas alcohólicas </w:t>
            </w:r>
            <w:r w:rsidR="006C7949" w:rsidRPr="00C51BB4">
              <w:rPr>
                <w:rFonts w:ascii="Arial" w:eastAsia="Calibri" w:hAnsi="Arial" w:cs="Times New Roman"/>
                <w:sz w:val="20"/>
                <w:lang w:val="es-US"/>
              </w:rPr>
              <w:t>de forma gratuita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a </w:t>
            </w:r>
            <w:r w:rsidR="00C10752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los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delegados </w:t>
            </w:r>
            <w:r w:rsidR="00C10752" w:rsidRPr="00C51BB4">
              <w:rPr>
                <w:rFonts w:ascii="Arial" w:eastAsia="Calibri" w:hAnsi="Arial" w:cs="Times New Roman"/>
                <w:sz w:val="20"/>
                <w:lang w:val="es-US"/>
              </w:rPr>
              <w:t>que son licenciatarios del WSLCB e invitados,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en una conv</w:t>
            </w:r>
            <w:r w:rsidR="006C7949" w:rsidRPr="00C51BB4">
              <w:rPr>
                <w:rFonts w:ascii="Arial" w:eastAsia="Calibri" w:hAnsi="Arial" w:cs="Times New Roman"/>
                <w:sz w:val="20"/>
                <w:lang w:val="es-US"/>
              </w:rPr>
              <w:t>ención de asociación comercial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</w:tc>
      </w:tr>
      <w:tr w:rsidR="00626126" w:rsidRPr="00C51BB4" w14:paraId="6B56DAD5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200E2180" w14:textId="5EE08C39" w:rsidR="00626126" w:rsidRPr="00C51BB4" w:rsidRDefault="006C7949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Permiso de C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lase 9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927EA5D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$25 por evento</w:t>
            </w:r>
          </w:p>
        </w:tc>
      </w:tr>
      <w:tr w:rsidR="00626126" w:rsidRPr="00C51BB4" w14:paraId="2F858561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E16108A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4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66.20.010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(9);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4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314.45.010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hyperlink r:id="rId14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SOLICITUD</w:t>
              </w:r>
            </w:hyperlink>
          </w:p>
        </w:tc>
      </w:tr>
      <w:tr w:rsidR="00626126" w:rsidRPr="00C51BB4" w14:paraId="21F1FDFE" w14:textId="77777777" w:rsidTr="00825F4B">
        <w:trPr>
          <w:trHeight w:val="20"/>
        </w:trPr>
        <w:tc>
          <w:tcPr>
            <w:tcW w:w="9805" w:type="dxa"/>
            <w:gridSpan w:val="5"/>
            <w:hideMark/>
          </w:tcPr>
          <w:p w14:paraId="305AAED5" w14:textId="16EE8D24" w:rsidR="00626126" w:rsidRPr="00C51BB4" w:rsidRDefault="00626126" w:rsidP="006C7949">
            <w:pPr>
              <w:spacing w:before="60" w:after="24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Autoriza a un fabricante, importador o mayorista de bebidas alcohólicas a do</w:t>
            </w:r>
            <w:r w:rsidR="00C10752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nar bebidas alcohólicas para una recepción, desayuno, almuerzo o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cena</w:t>
            </w:r>
            <w:r w:rsidR="00C10752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en </w:t>
            </w:r>
            <w:r w:rsidR="006C7949" w:rsidRPr="00C51BB4">
              <w:rPr>
                <w:rFonts w:ascii="Arial" w:eastAsia="Calibri" w:hAnsi="Arial" w:cs="Times New Roman"/>
                <w:sz w:val="20"/>
                <w:lang w:val="es-US"/>
              </w:rPr>
              <w:t>una convención de asociación comercial para los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delegados </w:t>
            </w:r>
            <w:r w:rsidR="006C7949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que son licenciatarios del WSLCB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e invitados</w:t>
            </w:r>
            <w:r w:rsidR="006C7949"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</w:tc>
      </w:tr>
      <w:tr w:rsidR="00626126" w:rsidRPr="00C51BB4" w14:paraId="355A7B32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BA9C03B" w14:textId="596EA0C3" w:rsidR="00626126" w:rsidRPr="00C51BB4" w:rsidRDefault="006C7949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Permiso de C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lase 10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1A4071CD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$30 por evento</w:t>
            </w:r>
          </w:p>
        </w:tc>
      </w:tr>
      <w:tr w:rsidR="00626126" w:rsidRPr="00C51BB4" w14:paraId="6DB65362" w14:textId="77777777" w:rsidTr="00825F4B">
        <w:trPr>
          <w:trHeight w:val="20"/>
        </w:trPr>
        <w:tc>
          <w:tcPr>
            <w:tcW w:w="9805" w:type="dxa"/>
            <w:gridSpan w:val="5"/>
            <w:vAlign w:val="center"/>
            <w:hideMark/>
          </w:tcPr>
          <w:p w14:paraId="6B351011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5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66.20.010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(10);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5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314.45.010</w:t>
              </w:r>
            </w:hyperlink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, </w:t>
            </w:r>
            <w:hyperlink r:id="rId152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S</w:t>
              </w:r>
              <w:r w:rsidRPr="00C51BB4">
                <w:rPr>
                  <w:rFonts w:ascii="Calibri" w:eastAsia="Calibri" w:hAnsi="Calibri" w:cs="Times New Roman"/>
                  <w:color w:val="0563C1"/>
                  <w:u w:val="single"/>
                  <w:lang w:val="es-US"/>
                </w:rPr>
                <w:t>OLICITUD</w:t>
              </w:r>
            </w:hyperlink>
          </w:p>
        </w:tc>
      </w:tr>
      <w:tr w:rsidR="00626126" w:rsidRPr="00C51BB4" w14:paraId="3C96EF1A" w14:textId="77777777" w:rsidTr="00825F4B">
        <w:trPr>
          <w:trHeight w:val="20"/>
        </w:trPr>
        <w:tc>
          <w:tcPr>
            <w:tcW w:w="9805" w:type="dxa"/>
            <w:gridSpan w:val="5"/>
            <w:vAlign w:val="center"/>
            <w:hideMark/>
          </w:tcPr>
          <w:p w14:paraId="06A9D682" w14:textId="5F65A07D" w:rsidR="00626126" w:rsidRPr="00C51BB4" w:rsidRDefault="00626126" w:rsidP="00626126">
            <w:pPr>
              <w:spacing w:before="60" w:after="24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Autoriza a un fabricante, importador o mayorista de bebidas alcohólicas a donar </w:t>
            </w:r>
            <w:r w:rsidR="006C7949" w:rsidRPr="00C51BB4">
              <w:rPr>
                <w:rFonts w:ascii="Arial" w:eastAsia="Calibri" w:hAnsi="Arial" w:cs="Times New Roman"/>
                <w:sz w:val="20"/>
                <w:lang w:val="es-US"/>
              </w:rPr>
              <w:t>y/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o serv</w:t>
            </w:r>
            <w:r w:rsidR="006C7949" w:rsidRPr="00C51BB4">
              <w:rPr>
                <w:rFonts w:ascii="Arial" w:eastAsia="Calibri" w:hAnsi="Arial" w:cs="Times New Roman"/>
                <w:sz w:val="20"/>
                <w:lang w:val="es-US"/>
              </w:rPr>
              <w:t>ir bebidas alcohólicas de forma gratuita</w:t>
            </w:r>
            <w:r w:rsidR="00B07A4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en una feria,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espectáculo o </w:t>
            </w:r>
            <w:r w:rsidR="006C7949" w:rsidRPr="00C51BB4">
              <w:rPr>
                <w:rFonts w:ascii="Arial" w:eastAsia="Calibri" w:hAnsi="Arial" w:cs="Times New Roman"/>
                <w:sz w:val="20"/>
                <w:lang w:val="es-US"/>
              </w:rPr>
              <w:t>exposición comercial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B07A4D" w:rsidRPr="00C51BB4">
              <w:rPr>
                <w:rFonts w:ascii="Arial" w:eastAsia="Calibri" w:hAnsi="Arial" w:cs="Times New Roman"/>
                <w:sz w:val="20"/>
                <w:lang w:val="es-US"/>
              </w:rPr>
              <w:t>internacional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.</w:t>
            </w:r>
          </w:p>
        </w:tc>
      </w:tr>
      <w:tr w:rsidR="00626126" w:rsidRPr="00C51BB4" w14:paraId="5FF2819A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55F82EE" w14:textId="200E0715" w:rsidR="00626126" w:rsidRPr="00C51BB4" w:rsidRDefault="006C7949" w:rsidP="00626126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Permiso de C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lase </w:t>
            </w:r>
            <w:r w:rsidR="008A567D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18 – Permiso Especial para Bodegas de Vino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3C2E86B4" w14:textId="761908E3" w:rsidR="00626126" w:rsidRPr="00C51BB4" w:rsidRDefault="006C7949" w:rsidP="00825F4B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    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$10 por evento</w:t>
            </w:r>
          </w:p>
        </w:tc>
      </w:tr>
      <w:tr w:rsidR="00626126" w:rsidRPr="00C51BB4" w14:paraId="6E09A4A6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7562E575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53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66.20.010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(14)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54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314.38.080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hyperlink r:id="rId155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S</w:t>
              </w:r>
              <w:r w:rsidRPr="00C51BB4">
                <w:rPr>
                  <w:rFonts w:ascii="Calibri" w:eastAsia="Calibri" w:hAnsi="Calibri" w:cs="Times New Roman"/>
                  <w:color w:val="0563C1"/>
                  <w:u w:val="single"/>
                  <w:lang w:val="es-US"/>
                </w:rPr>
                <w:t>OLICITUD</w:t>
              </w:r>
            </w:hyperlink>
          </w:p>
        </w:tc>
      </w:tr>
      <w:tr w:rsidR="00626126" w:rsidRPr="00C51BB4" w14:paraId="75588186" w14:textId="77777777" w:rsidTr="00825F4B">
        <w:trPr>
          <w:trHeight w:val="20"/>
        </w:trPr>
        <w:tc>
          <w:tcPr>
            <w:tcW w:w="9805" w:type="dxa"/>
            <w:gridSpan w:val="5"/>
            <w:vAlign w:val="center"/>
            <w:hideMark/>
          </w:tcPr>
          <w:p w14:paraId="02FE6AEC" w14:textId="2705D239" w:rsidR="00626126" w:rsidRPr="00C51BB4" w:rsidRDefault="00B07A4D" w:rsidP="00626126">
            <w:pPr>
              <w:spacing w:before="60" w:after="24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Autoriza a una bodega de vino de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Washington a estar presente en un evento privado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que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no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está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abierto al público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en 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>general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en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>un lugar y una fecha específica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con el fin de degustar y vender vino de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>su propia producción</w:t>
            </w:r>
            <w:r w:rsidR="00626126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para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>el consumo fuera del establecimiento.</w:t>
            </w:r>
          </w:p>
        </w:tc>
      </w:tr>
      <w:tr w:rsidR="00626126" w:rsidRPr="00C51BB4" w14:paraId="2A87B3F9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5F6DEED0" w14:textId="579C3E47" w:rsidR="00626126" w:rsidRPr="00C51BB4" w:rsidRDefault="008A567D" w:rsidP="008A567D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Permiso de Clase 19 – Permiso Especial para D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estilería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76F7928" w14:textId="625A8C2C" w:rsidR="00626126" w:rsidRPr="00C51BB4" w:rsidRDefault="00626126" w:rsidP="00825F4B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</w:t>
            </w:r>
            <w:r w:rsidR="008A567D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 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$10 por evento</w:t>
            </w:r>
          </w:p>
        </w:tc>
      </w:tr>
      <w:tr w:rsidR="00626126" w:rsidRPr="00C51BB4" w14:paraId="0AB6B688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3101307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56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66.20.010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(13);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57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314.38.090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hyperlink r:id="rId158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S</w:t>
              </w:r>
              <w:r w:rsidRPr="00C51BB4">
                <w:rPr>
                  <w:rFonts w:ascii="Calibri" w:eastAsia="Calibri" w:hAnsi="Calibri" w:cs="Times New Roman"/>
                  <w:color w:val="0563C1"/>
                  <w:u w:val="single"/>
                  <w:lang w:val="es-US"/>
                </w:rPr>
                <w:t>OLICITUD</w:t>
              </w:r>
            </w:hyperlink>
          </w:p>
        </w:tc>
      </w:tr>
      <w:tr w:rsidR="00626126" w:rsidRPr="00C51BB4" w14:paraId="7937002A" w14:textId="77777777" w:rsidTr="00825F4B">
        <w:trPr>
          <w:trHeight w:val="20"/>
        </w:trPr>
        <w:tc>
          <w:tcPr>
            <w:tcW w:w="9805" w:type="dxa"/>
            <w:gridSpan w:val="5"/>
            <w:vAlign w:val="center"/>
            <w:hideMark/>
          </w:tcPr>
          <w:p w14:paraId="1E8541B8" w14:textId="76EDE382" w:rsidR="00626126" w:rsidRPr="00C51BB4" w:rsidRDefault="00626126" w:rsidP="008A567D">
            <w:pPr>
              <w:spacing w:before="60" w:after="24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Autoriza a una de</w:t>
            </w:r>
            <w:r w:rsidR="00B07A4D" w:rsidRPr="00C51BB4">
              <w:rPr>
                <w:rFonts w:ascii="Arial" w:eastAsia="Calibri" w:hAnsi="Arial" w:cs="Times New Roman"/>
                <w:sz w:val="20"/>
                <w:lang w:val="es-US"/>
              </w:rPr>
              <w:t>stilería/destilería artesanal de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Washington a estar presente en un evento privado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que no está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abierto al público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en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general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en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>un lugar y una fecha específica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con el fin de degustar y vender bebidas destiladas de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su propia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producción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>para el consumo fuera del establecimiento.</w:t>
            </w:r>
          </w:p>
        </w:tc>
      </w:tr>
      <w:tr w:rsidR="00626126" w:rsidRPr="00C51BB4" w14:paraId="40353A23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4E0E40AB" w14:textId="1FC4AFE2" w:rsidR="00626126" w:rsidRPr="00C51BB4" w:rsidRDefault="008A567D" w:rsidP="008A567D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Permiso de clase 20 – Permiso Especial para C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ervecería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s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hideMark/>
          </w:tcPr>
          <w:p w14:paraId="13D3D23D" w14:textId="5CC3AED0" w:rsidR="00626126" w:rsidRPr="00C51BB4" w:rsidRDefault="008A567D" w:rsidP="00825F4B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   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$10 por evento</w:t>
            </w:r>
          </w:p>
        </w:tc>
      </w:tr>
      <w:tr w:rsidR="00626126" w:rsidRPr="00C51BB4" w14:paraId="1CEF8F1B" w14:textId="77777777" w:rsidTr="00825F4B">
        <w:trPr>
          <w:trHeight w:val="20"/>
        </w:trPr>
        <w:tc>
          <w:tcPr>
            <w:tcW w:w="980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5043199" w14:textId="77777777" w:rsidR="00626126" w:rsidRPr="00C51BB4" w:rsidRDefault="00626126" w:rsidP="00626126">
            <w:pPr>
              <w:spacing w:before="60" w:after="6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RCW </w:t>
            </w:r>
            <w:hyperlink r:id="rId159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66.20.010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(15);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hyperlink r:id="rId160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314.38.095</w:t>
              </w:r>
            </w:hyperlink>
            <w:r w:rsidRPr="00C51BB4">
              <w:rPr>
                <w:rFonts w:ascii="Arial" w:eastAsia="Calibri" w:hAnsi="Arial" w:cs="Times New Roman"/>
                <w:sz w:val="20"/>
                <w:szCs w:val="20"/>
                <w:lang w:val="es-US"/>
              </w:rPr>
              <w:t xml:space="preserve">; </w:t>
            </w:r>
            <w:hyperlink r:id="rId161" w:history="1">
              <w:r w:rsidRPr="00C51BB4">
                <w:rPr>
                  <w:rFonts w:ascii="Arial" w:eastAsia="Calibri" w:hAnsi="Arial" w:cs="Times New Roman"/>
                  <w:color w:val="0563C1"/>
                  <w:sz w:val="20"/>
                  <w:u w:val="single"/>
                  <w:lang w:val="es-US"/>
                </w:rPr>
                <w:t>S</w:t>
              </w:r>
              <w:r w:rsidRPr="00C51BB4">
                <w:rPr>
                  <w:rFonts w:ascii="Calibri" w:eastAsia="Calibri" w:hAnsi="Calibri" w:cs="Times New Roman"/>
                  <w:color w:val="0563C1"/>
                  <w:u w:val="single"/>
                  <w:lang w:val="es-US"/>
                </w:rPr>
                <w:t>OLICITUD</w:t>
              </w:r>
            </w:hyperlink>
          </w:p>
        </w:tc>
      </w:tr>
      <w:tr w:rsidR="00626126" w:rsidRPr="00C51BB4" w14:paraId="3190736F" w14:textId="77777777" w:rsidTr="00825F4B">
        <w:trPr>
          <w:trHeight w:val="20"/>
        </w:trPr>
        <w:tc>
          <w:tcPr>
            <w:tcW w:w="9805" w:type="dxa"/>
            <w:gridSpan w:val="5"/>
            <w:vAlign w:val="center"/>
            <w:hideMark/>
          </w:tcPr>
          <w:p w14:paraId="2D51AE17" w14:textId="3AD13440" w:rsidR="00626126" w:rsidRPr="00C51BB4" w:rsidRDefault="00626126" w:rsidP="008A567D">
            <w:pPr>
              <w:spacing w:before="60" w:after="240" w:line="240" w:lineRule="auto"/>
              <w:rPr>
                <w:rFonts w:ascii="Arial" w:eastAsia="Calibri" w:hAnsi="Arial" w:cs="Arial"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Autoriza a una cervecería/microcervecería </w:t>
            </w:r>
            <w:r w:rsidR="00B07A4D" w:rsidRPr="00C51BB4">
              <w:rPr>
                <w:rFonts w:ascii="Arial" w:eastAsia="Calibri" w:hAnsi="Arial" w:cs="Times New Roman"/>
                <w:sz w:val="20"/>
                <w:lang w:val="es-US"/>
              </w:rPr>
              <w:t>de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Washington a estar presente en un evento privado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, que no está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>abierto al público general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>,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en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>un lugar y una fecha específica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 con el fin de degustar y vender cerveza de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su propia producción </w:t>
            </w:r>
            <w:r w:rsidRPr="00C51BB4">
              <w:rPr>
                <w:rFonts w:ascii="Arial" w:eastAsia="Calibri" w:hAnsi="Arial" w:cs="Times New Roman"/>
                <w:sz w:val="20"/>
                <w:lang w:val="es-US"/>
              </w:rPr>
              <w:t xml:space="preserve">para </w:t>
            </w:r>
            <w:r w:rsidR="008A567D" w:rsidRPr="00C51BB4">
              <w:rPr>
                <w:rFonts w:ascii="Arial" w:eastAsia="Calibri" w:hAnsi="Arial" w:cs="Times New Roman"/>
                <w:sz w:val="20"/>
                <w:lang w:val="es-US"/>
              </w:rPr>
              <w:t>el consumo fuera del establecimiento.</w:t>
            </w:r>
          </w:p>
        </w:tc>
      </w:tr>
      <w:tr w:rsidR="00626126" w:rsidRPr="00C51BB4" w14:paraId="51331EA2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0DA94351" w14:textId="3E4513B6" w:rsidR="00626126" w:rsidRPr="00C51BB4" w:rsidRDefault="009A6F7B" w:rsidP="009A6F7B">
            <w:pPr>
              <w:spacing w:before="60" w:after="6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lastRenderedPageBreak/>
              <w:t xml:space="preserve">Copia </w:t>
            </w:r>
            <w:r w:rsidR="008A567D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de una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Li</w:t>
            </w:r>
            <w:r w:rsidR="008A567D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cencia de A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gente o Permiso de C</w:t>
            </w:r>
            <w:r w:rsidR="0062612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lase 8, 9 o 10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que están Perdidos o Desaparecidos.</w:t>
            </w:r>
          </w:p>
        </w:tc>
        <w:tc>
          <w:tcPr>
            <w:tcW w:w="23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18833AC" w14:textId="7B125429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$</w:t>
            </w:r>
            <w:r w:rsidR="009A6F7B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5 por copia</w:t>
            </w:r>
          </w:p>
        </w:tc>
      </w:tr>
      <w:tr w:rsidR="00626126" w:rsidRPr="00C51BB4" w14:paraId="31BA80B4" w14:textId="77777777" w:rsidTr="00825F4B">
        <w:trPr>
          <w:trHeight w:val="20"/>
        </w:trPr>
        <w:tc>
          <w:tcPr>
            <w:tcW w:w="7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312AFBD4" w14:textId="5E4A77B5" w:rsidR="00626126" w:rsidRPr="00C51BB4" w:rsidRDefault="00626126" w:rsidP="00626126">
            <w:pPr>
              <w:spacing w:before="60" w:after="240" w:line="240" w:lineRule="auto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WAC </w:t>
            </w:r>
            <w:r w:rsidRPr="00C51BB4">
              <w:rPr>
                <w:rFonts w:ascii="Arial" w:eastAsia="Calibri" w:hAnsi="Arial" w:cs="Times New Roman"/>
                <w:color w:val="0563C1"/>
                <w:sz w:val="20"/>
                <w:u w:val="single"/>
                <w:lang w:val="es-US"/>
              </w:rPr>
              <w:t>314.38.030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90BB8B9" w14:textId="77777777" w:rsidR="00626126" w:rsidRPr="00C51BB4" w:rsidRDefault="00626126" w:rsidP="0062612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</w:p>
        </w:tc>
      </w:tr>
      <w:tr w:rsidR="002A0FB6" w:rsidRPr="00C51BB4" w14:paraId="0844AC47" w14:textId="77777777" w:rsidTr="002A0FB6">
        <w:trPr>
          <w:trHeight w:val="20"/>
        </w:trPr>
        <w:tc>
          <w:tcPr>
            <w:tcW w:w="74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  <w:hideMark/>
          </w:tcPr>
          <w:p w14:paraId="4F131F26" w14:textId="41073720" w:rsidR="002A0FB6" w:rsidRPr="00C51BB4" w:rsidRDefault="006E5DFA" w:rsidP="002A0FB6">
            <w:pPr>
              <w:spacing w:before="60" w:after="240" w:line="240" w:lineRule="auto"/>
              <w:rPr>
                <w:rFonts w:ascii="Arial" w:eastAsia="Calibri" w:hAnsi="Arial" w:cs="Times New Roman"/>
                <w:b/>
                <w:sz w:val="20"/>
                <w:lang w:val="es-US"/>
              </w:rPr>
            </w:pP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Licencia de Asociación de la</w:t>
            </w:r>
            <w:r w:rsidR="002A0FB6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Industria </w:t>
            </w:r>
            <w:r w:rsidR="00070D74"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Vitivinícola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 xml:space="preserve"> Local</w:t>
            </w:r>
          </w:p>
        </w:tc>
        <w:tc>
          <w:tcPr>
            <w:tcW w:w="237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9D9D9"/>
            <w:vAlign w:val="center"/>
          </w:tcPr>
          <w:p w14:paraId="2B9EDB02" w14:textId="69845962" w:rsidR="002A0FB6" w:rsidRPr="00C51BB4" w:rsidRDefault="002A0FB6" w:rsidP="002A0FB6">
            <w:pPr>
              <w:spacing w:before="60" w:after="60" w:line="240" w:lineRule="auto"/>
              <w:jc w:val="right"/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</w:pPr>
            <w:r w:rsidRPr="00C51BB4">
              <w:rPr>
                <w:rFonts w:ascii="Arial" w:eastAsia="Calibri" w:hAnsi="Arial" w:cs="Arial"/>
                <w:b/>
                <w:sz w:val="20"/>
                <w:szCs w:val="20"/>
                <w:lang w:val="es-US"/>
              </w:rPr>
              <w:t xml:space="preserve">$700 por </w:t>
            </w:r>
            <w:r w:rsidRPr="00C51BB4">
              <w:rPr>
                <w:rFonts w:ascii="Arial" w:eastAsia="Calibri" w:hAnsi="Arial" w:cs="Times New Roman"/>
                <w:b/>
                <w:sz w:val="20"/>
                <w:lang w:val="es-US"/>
              </w:rPr>
              <w:t>año</w:t>
            </w:r>
          </w:p>
        </w:tc>
      </w:tr>
    </w:tbl>
    <w:p w14:paraId="2AA5A28C" w14:textId="0B234921" w:rsidR="00060FAB" w:rsidRPr="00C51BB4" w:rsidRDefault="00C51BB4" w:rsidP="002F0A13">
      <w:pPr>
        <w:rPr>
          <w:rFonts w:ascii="Arial" w:hAnsi="Arial" w:cs="Arial"/>
          <w:b/>
          <w:sz w:val="20"/>
          <w:szCs w:val="20"/>
        </w:rPr>
      </w:pPr>
      <w:hyperlink r:id="rId162" w:history="1">
        <w:r w:rsidR="002A0FB6" w:rsidRPr="00C51BB4">
          <w:rPr>
            <w:rStyle w:val="Hyperlink"/>
            <w:rFonts w:ascii="Arial" w:hAnsi="Arial" w:cs="Arial"/>
            <w:sz w:val="20"/>
            <w:szCs w:val="20"/>
            <w:u w:val="none"/>
          </w:rPr>
          <w:t xml:space="preserve"> </w:t>
        </w:r>
        <w:r w:rsidR="002A0FB6" w:rsidRPr="00C51BB4">
          <w:rPr>
            <w:rStyle w:val="Hyperlink"/>
            <w:rFonts w:ascii="Arial" w:hAnsi="Arial" w:cs="Arial"/>
            <w:b/>
            <w:sz w:val="20"/>
            <w:szCs w:val="20"/>
            <w:u w:val="none"/>
          </w:rPr>
          <w:t xml:space="preserve">  </w:t>
        </w:r>
        <w:r w:rsidR="002A0FB6" w:rsidRPr="00C51BB4">
          <w:rPr>
            <w:rStyle w:val="Hyperlink"/>
            <w:rFonts w:ascii="Arial" w:hAnsi="Arial" w:cs="Arial"/>
            <w:b/>
            <w:sz w:val="20"/>
            <w:szCs w:val="20"/>
          </w:rPr>
          <w:t xml:space="preserve">Proyecto de Ley </w:t>
        </w:r>
        <w:r w:rsidR="00B915F1" w:rsidRPr="00C51BB4">
          <w:rPr>
            <w:rStyle w:val="Hyperlink"/>
            <w:rFonts w:ascii="Arial" w:hAnsi="Arial" w:cs="Arial"/>
            <w:b/>
            <w:sz w:val="20"/>
            <w:szCs w:val="20"/>
          </w:rPr>
          <w:t xml:space="preserve">6392 </w:t>
        </w:r>
        <w:r w:rsidR="002A0FB6" w:rsidRPr="00C51BB4">
          <w:rPr>
            <w:rStyle w:val="Hyperlink"/>
            <w:rFonts w:ascii="Arial" w:hAnsi="Arial" w:cs="Arial"/>
            <w:b/>
            <w:sz w:val="20"/>
            <w:szCs w:val="20"/>
          </w:rPr>
          <w:t xml:space="preserve">del Senado </w:t>
        </w:r>
      </w:hyperlink>
    </w:p>
    <w:p w14:paraId="63B91CFA" w14:textId="3358C62E" w:rsidR="00B915F1" w:rsidRPr="00070D74" w:rsidRDefault="00070D74" w:rsidP="002F0A13">
      <w:pPr>
        <w:rPr>
          <w:rFonts w:ascii="Arial" w:hAnsi="Arial" w:cs="Arial"/>
          <w:sz w:val="20"/>
          <w:szCs w:val="20"/>
        </w:rPr>
      </w:pPr>
      <w:r w:rsidRPr="00C51BB4">
        <w:rPr>
          <w:rFonts w:ascii="Arial" w:hAnsi="Arial" w:cs="Arial"/>
          <w:sz w:val="20"/>
          <w:szCs w:val="20"/>
        </w:rPr>
        <w:t>U</w:t>
      </w:r>
      <w:r w:rsidR="00B915F1" w:rsidRPr="00C51BB4">
        <w:rPr>
          <w:rFonts w:ascii="Arial" w:hAnsi="Arial" w:cs="Arial"/>
          <w:sz w:val="20"/>
          <w:szCs w:val="20"/>
        </w:rPr>
        <w:t xml:space="preserve">na licencia minorista para sociedades u organizaciones sin fines de lucro </w:t>
      </w:r>
      <w:r w:rsidRPr="00C51BB4">
        <w:rPr>
          <w:rFonts w:ascii="Arial" w:hAnsi="Arial" w:cs="Arial"/>
          <w:sz w:val="20"/>
          <w:szCs w:val="20"/>
        </w:rPr>
        <w:t>formados con el propó</w:t>
      </w:r>
      <w:r w:rsidR="00B915F1" w:rsidRPr="00C51BB4">
        <w:rPr>
          <w:rFonts w:ascii="Arial" w:hAnsi="Arial" w:cs="Arial"/>
          <w:sz w:val="20"/>
          <w:szCs w:val="20"/>
        </w:rPr>
        <w:t xml:space="preserve">sito de fomentar </w:t>
      </w:r>
      <w:r w:rsidRPr="00C51BB4">
        <w:rPr>
          <w:rFonts w:ascii="Arial" w:hAnsi="Arial" w:cs="Arial"/>
          <w:sz w:val="20"/>
          <w:szCs w:val="20"/>
        </w:rPr>
        <w:t>la educació</w:t>
      </w:r>
      <w:r w:rsidR="00B915F1" w:rsidRPr="00C51BB4">
        <w:rPr>
          <w:rFonts w:ascii="Arial" w:hAnsi="Arial" w:cs="Arial"/>
          <w:sz w:val="20"/>
          <w:szCs w:val="20"/>
        </w:rPr>
        <w:t xml:space="preserve">n del consumidor y promover </w:t>
      </w:r>
      <w:r w:rsidR="00B24546" w:rsidRPr="00C51BB4">
        <w:rPr>
          <w:rFonts w:ascii="Arial" w:hAnsi="Arial" w:cs="Arial"/>
          <w:sz w:val="20"/>
          <w:szCs w:val="20"/>
        </w:rPr>
        <w:t>el desarrollo econó</w:t>
      </w:r>
      <w:r w:rsidR="00B915F1" w:rsidRPr="00C51BB4">
        <w:rPr>
          <w:rFonts w:ascii="Arial" w:hAnsi="Arial" w:cs="Arial"/>
          <w:sz w:val="20"/>
          <w:szCs w:val="20"/>
        </w:rPr>
        <w:t xml:space="preserve">mico </w:t>
      </w:r>
      <w:r w:rsidRPr="00C51BB4">
        <w:rPr>
          <w:rFonts w:ascii="Arial" w:hAnsi="Arial" w:cs="Arial"/>
          <w:sz w:val="20"/>
          <w:szCs w:val="20"/>
        </w:rPr>
        <w:t>de la industria vitivinícola de un lugar designado en Washington.</w:t>
      </w:r>
    </w:p>
    <w:sectPr w:rsidR="00B915F1" w:rsidRPr="00070D74">
      <w:footerReference w:type="default" r:id="rId16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2C8002" w14:textId="77777777" w:rsidR="000037A9" w:rsidRDefault="000037A9" w:rsidP="00CA1B18">
      <w:pPr>
        <w:spacing w:after="0" w:line="240" w:lineRule="auto"/>
      </w:pPr>
      <w:r>
        <w:separator/>
      </w:r>
    </w:p>
  </w:endnote>
  <w:endnote w:type="continuationSeparator" w:id="0">
    <w:p w14:paraId="093F74EC" w14:textId="77777777" w:rsidR="000037A9" w:rsidRDefault="000037A9" w:rsidP="00CA1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38890617"/>
      <w:docPartObj>
        <w:docPartGallery w:val="Page Numbers (Bottom of Page)"/>
        <w:docPartUnique/>
      </w:docPartObj>
    </w:sdtPr>
    <w:sdtEndPr/>
    <w:sdtContent>
      <w:p w14:paraId="4DC29C35" w14:textId="6D73C9E8" w:rsidR="000F1BC1" w:rsidRDefault="000F1BC1" w:rsidP="00CA1B18">
        <w:pPr>
          <w:pStyle w:val="Footer"/>
          <w:ind w:firstLine="720"/>
        </w:pPr>
        <w:r>
          <w:t xml:space="preserve">LIQ 181  </w:t>
        </w:r>
        <w:r w:rsidR="00C51BB4">
          <w:t>07/20</w:t>
        </w:r>
        <w:r>
          <w:tab/>
        </w:r>
        <w:r>
          <w:tab/>
        </w:r>
        <w:sdt>
          <w:sdtPr>
            <w:rPr>
              <w:sz w:val="18"/>
            </w:rPr>
            <w:id w:val="-1769616900"/>
            <w:docPartObj>
              <w:docPartGallery w:val="Page Numbers (Top of Page)"/>
              <w:docPartUnique/>
            </w:docPartObj>
          </w:sdtPr>
          <w:sdtEndPr>
            <w:rPr>
              <w:sz w:val="22"/>
            </w:rPr>
          </w:sdtEndPr>
          <w:sdtContent>
            <w:r w:rsidRPr="00CA1B18">
              <w:rPr>
                <w:sz w:val="18"/>
              </w:rPr>
              <w:t xml:space="preserve">Page </w:t>
            </w:r>
            <w:r w:rsidRPr="00CA1B18">
              <w:rPr>
                <w:b/>
                <w:bCs/>
                <w:sz w:val="20"/>
                <w:szCs w:val="24"/>
              </w:rPr>
              <w:fldChar w:fldCharType="begin"/>
            </w:r>
            <w:r w:rsidRPr="00CA1B18">
              <w:rPr>
                <w:b/>
                <w:bCs/>
                <w:sz w:val="18"/>
              </w:rPr>
              <w:instrText xml:space="preserve"> PAGE </w:instrText>
            </w:r>
            <w:r w:rsidRPr="00CA1B18">
              <w:rPr>
                <w:b/>
                <w:bCs/>
                <w:sz w:val="20"/>
                <w:szCs w:val="24"/>
              </w:rPr>
              <w:fldChar w:fldCharType="separate"/>
            </w:r>
            <w:r w:rsidR="00C51BB4">
              <w:rPr>
                <w:b/>
                <w:bCs/>
                <w:noProof/>
                <w:sz w:val="18"/>
              </w:rPr>
              <w:t>2</w:t>
            </w:r>
            <w:r w:rsidRPr="00CA1B18">
              <w:rPr>
                <w:b/>
                <w:bCs/>
                <w:sz w:val="20"/>
                <w:szCs w:val="24"/>
              </w:rPr>
              <w:fldChar w:fldCharType="end"/>
            </w:r>
            <w:r w:rsidRPr="00CA1B18">
              <w:rPr>
                <w:sz w:val="18"/>
              </w:rPr>
              <w:t xml:space="preserve"> of </w:t>
            </w:r>
            <w:r w:rsidRPr="00CA1B18">
              <w:rPr>
                <w:b/>
                <w:bCs/>
                <w:sz w:val="20"/>
                <w:szCs w:val="24"/>
              </w:rPr>
              <w:fldChar w:fldCharType="begin"/>
            </w:r>
            <w:r w:rsidRPr="00CA1B18">
              <w:rPr>
                <w:b/>
                <w:bCs/>
                <w:sz w:val="18"/>
              </w:rPr>
              <w:instrText xml:space="preserve"> NUMPAGES  </w:instrText>
            </w:r>
            <w:r w:rsidRPr="00CA1B18">
              <w:rPr>
                <w:b/>
                <w:bCs/>
                <w:sz w:val="20"/>
                <w:szCs w:val="24"/>
              </w:rPr>
              <w:fldChar w:fldCharType="separate"/>
            </w:r>
            <w:r w:rsidR="00C51BB4">
              <w:rPr>
                <w:b/>
                <w:bCs/>
                <w:noProof/>
                <w:sz w:val="18"/>
              </w:rPr>
              <w:t>10</w:t>
            </w:r>
            <w:r w:rsidRPr="00CA1B18">
              <w:rPr>
                <w:b/>
                <w:bCs/>
                <w:sz w:val="20"/>
                <w:szCs w:val="24"/>
              </w:rPr>
              <w:fldChar w:fldCharType="end"/>
            </w:r>
          </w:sdtContent>
        </w:sdt>
      </w:p>
    </w:sdtContent>
  </w:sdt>
  <w:p w14:paraId="6826A4FA" w14:textId="5F72AF79" w:rsidR="000F1BC1" w:rsidRDefault="000F1BC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5902F3" w14:textId="77777777" w:rsidR="000037A9" w:rsidRDefault="000037A9" w:rsidP="00CA1B18">
      <w:pPr>
        <w:spacing w:after="0" w:line="240" w:lineRule="auto"/>
      </w:pPr>
      <w:r>
        <w:separator/>
      </w:r>
    </w:p>
  </w:footnote>
  <w:footnote w:type="continuationSeparator" w:id="0">
    <w:p w14:paraId="62362999" w14:textId="77777777" w:rsidR="000037A9" w:rsidRDefault="000037A9" w:rsidP="00CA1B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0CA0"/>
    <w:multiLevelType w:val="hybridMultilevel"/>
    <w:tmpl w:val="F5F2D0D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A30A45"/>
    <w:multiLevelType w:val="hybridMultilevel"/>
    <w:tmpl w:val="75744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37C77"/>
    <w:multiLevelType w:val="hybridMultilevel"/>
    <w:tmpl w:val="8A44C2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9BA2A69"/>
    <w:multiLevelType w:val="hybridMultilevel"/>
    <w:tmpl w:val="635A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52975"/>
    <w:multiLevelType w:val="hybridMultilevel"/>
    <w:tmpl w:val="4CCCA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944AB"/>
    <w:multiLevelType w:val="hybridMultilevel"/>
    <w:tmpl w:val="ECA29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406C27"/>
    <w:multiLevelType w:val="hybridMultilevel"/>
    <w:tmpl w:val="ABAA0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86A2C"/>
    <w:multiLevelType w:val="hybridMultilevel"/>
    <w:tmpl w:val="0DFCE7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701CE0"/>
    <w:multiLevelType w:val="hybridMultilevel"/>
    <w:tmpl w:val="0E264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76B43"/>
    <w:multiLevelType w:val="hybridMultilevel"/>
    <w:tmpl w:val="4C049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AD453D"/>
    <w:multiLevelType w:val="hybridMultilevel"/>
    <w:tmpl w:val="FDA40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DF3D5E"/>
    <w:multiLevelType w:val="hybridMultilevel"/>
    <w:tmpl w:val="13E20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3360F3"/>
    <w:multiLevelType w:val="hybridMultilevel"/>
    <w:tmpl w:val="35A20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764E70"/>
    <w:multiLevelType w:val="hybridMultilevel"/>
    <w:tmpl w:val="E5E8A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DC22C1"/>
    <w:multiLevelType w:val="hybridMultilevel"/>
    <w:tmpl w:val="C09CB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EF6DE6"/>
    <w:multiLevelType w:val="hybridMultilevel"/>
    <w:tmpl w:val="8FFAF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C6675F"/>
    <w:multiLevelType w:val="hybridMultilevel"/>
    <w:tmpl w:val="E77AC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6F37F4"/>
    <w:multiLevelType w:val="hybridMultilevel"/>
    <w:tmpl w:val="A22CF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4"/>
  </w:num>
  <w:num w:numId="5">
    <w:abstractNumId w:val="5"/>
  </w:num>
  <w:num w:numId="6">
    <w:abstractNumId w:val="11"/>
  </w:num>
  <w:num w:numId="7">
    <w:abstractNumId w:val="12"/>
  </w:num>
  <w:num w:numId="8">
    <w:abstractNumId w:val="7"/>
  </w:num>
  <w:num w:numId="9">
    <w:abstractNumId w:val="0"/>
  </w:num>
  <w:num w:numId="10">
    <w:abstractNumId w:val="17"/>
  </w:num>
  <w:num w:numId="11">
    <w:abstractNumId w:val="9"/>
  </w:num>
  <w:num w:numId="12">
    <w:abstractNumId w:val="2"/>
  </w:num>
  <w:num w:numId="13">
    <w:abstractNumId w:val="15"/>
  </w:num>
  <w:num w:numId="14">
    <w:abstractNumId w:val="3"/>
  </w:num>
  <w:num w:numId="15">
    <w:abstractNumId w:val="10"/>
  </w:num>
  <w:num w:numId="16">
    <w:abstractNumId w:val="8"/>
  </w:num>
  <w:num w:numId="17">
    <w:abstractNumId w:val="1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cumentProtection w:edit="readOnly" w:formatting="1" w:enforcement="1" w:cryptProviderType="rsaAES" w:cryptAlgorithmClass="hash" w:cryptAlgorithmType="typeAny" w:cryptAlgorithmSid="14" w:cryptSpinCount="100000" w:hash="gzJn2sx0IcS8PuGTw0Z7gm4e+cfQXkd/dPvw8axoCuYnb5tozSOIqzJyLYWrYfERi2icsifw+uQdPlKC+5DUdQ==" w:salt="TgSBRqzGUHmUsKOlsHU1I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126"/>
    <w:rsid w:val="000037A9"/>
    <w:rsid w:val="00024FEE"/>
    <w:rsid w:val="00060FAB"/>
    <w:rsid w:val="00070D74"/>
    <w:rsid w:val="000E1C97"/>
    <w:rsid w:val="000F1BC1"/>
    <w:rsid w:val="00107C18"/>
    <w:rsid w:val="001369E1"/>
    <w:rsid w:val="0014771F"/>
    <w:rsid w:val="00170183"/>
    <w:rsid w:val="0017187B"/>
    <w:rsid w:val="00186EF7"/>
    <w:rsid w:val="001C7DF5"/>
    <w:rsid w:val="001E3300"/>
    <w:rsid w:val="001E57FE"/>
    <w:rsid w:val="002A0FB6"/>
    <w:rsid w:val="002A2020"/>
    <w:rsid w:val="002F0A13"/>
    <w:rsid w:val="00307127"/>
    <w:rsid w:val="00340113"/>
    <w:rsid w:val="003677F2"/>
    <w:rsid w:val="003855F8"/>
    <w:rsid w:val="003E4BA9"/>
    <w:rsid w:val="003F37D4"/>
    <w:rsid w:val="00433E65"/>
    <w:rsid w:val="004427C1"/>
    <w:rsid w:val="004549F1"/>
    <w:rsid w:val="00486B4E"/>
    <w:rsid w:val="004E5A7D"/>
    <w:rsid w:val="00503A70"/>
    <w:rsid w:val="00547733"/>
    <w:rsid w:val="00553558"/>
    <w:rsid w:val="00566F7A"/>
    <w:rsid w:val="00583FA4"/>
    <w:rsid w:val="00587618"/>
    <w:rsid w:val="005B5BC3"/>
    <w:rsid w:val="005C419A"/>
    <w:rsid w:val="00626126"/>
    <w:rsid w:val="0066668A"/>
    <w:rsid w:val="00666BBA"/>
    <w:rsid w:val="006840C2"/>
    <w:rsid w:val="006B5987"/>
    <w:rsid w:val="006C7949"/>
    <w:rsid w:val="006E5DFA"/>
    <w:rsid w:val="006F0BC8"/>
    <w:rsid w:val="007561CF"/>
    <w:rsid w:val="00760DA5"/>
    <w:rsid w:val="007A233D"/>
    <w:rsid w:val="007B2C6F"/>
    <w:rsid w:val="007B75C1"/>
    <w:rsid w:val="007C4C55"/>
    <w:rsid w:val="007D7EC4"/>
    <w:rsid w:val="007F4ACA"/>
    <w:rsid w:val="0080123E"/>
    <w:rsid w:val="00802E80"/>
    <w:rsid w:val="00825F4B"/>
    <w:rsid w:val="008516B1"/>
    <w:rsid w:val="008A567D"/>
    <w:rsid w:val="00913276"/>
    <w:rsid w:val="00921B4C"/>
    <w:rsid w:val="00925C3D"/>
    <w:rsid w:val="00942C6E"/>
    <w:rsid w:val="009A6F7B"/>
    <w:rsid w:val="009D4F0B"/>
    <w:rsid w:val="009F2BED"/>
    <w:rsid w:val="009F7416"/>
    <w:rsid w:val="00A4541A"/>
    <w:rsid w:val="00A754E5"/>
    <w:rsid w:val="00A9592A"/>
    <w:rsid w:val="00AA4CE7"/>
    <w:rsid w:val="00AB0531"/>
    <w:rsid w:val="00AC423E"/>
    <w:rsid w:val="00AE6845"/>
    <w:rsid w:val="00B02442"/>
    <w:rsid w:val="00B07A4D"/>
    <w:rsid w:val="00B24546"/>
    <w:rsid w:val="00B73F8F"/>
    <w:rsid w:val="00B915F1"/>
    <w:rsid w:val="00BD192A"/>
    <w:rsid w:val="00C10752"/>
    <w:rsid w:val="00C51BB4"/>
    <w:rsid w:val="00C5591E"/>
    <w:rsid w:val="00C76A46"/>
    <w:rsid w:val="00C91780"/>
    <w:rsid w:val="00C97640"/>
    <w:rsid w:val="00CA1B18"/>
    <w:rsid w:val="00CA7AF7"/>
    <w:rsid w:val="00CD4F5B"/>
    <w:rsid w:val="00CF316E"/>
    <w:rsid w:val="00E172B3"/>
    <w:rsid w:val="00E25D76"/>
    <w:rsid w:val="00E62BD8"/>
    <w:rsid w:val="00E947BD"/>
    <w:rsid w:val="00F032E7"/>
    <w:rsid w:val="00F75AA7"/>
    <w:rsid w:val="00FB7491"/>
    <w:rsid w:val="00FD236F"/>
    <w:rsid w:val="00FE0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D53EE"/>
  <w15:chartTrackingRefBased/>
  <w15:docId w15:val="{35C6DFC9-026E-43D7-8351-4425B369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626126"/>
  </w:style>
  <w:style w:type="character" w:styleId="Hyperlink">
    <w:name w:val="Hyperlink"/>
    <w:uiPriority w:val="99"/>
    <w:semiHidden/>
    <w:unhideWhenUsed/>
    <w:rsid w:val="00626126"/>
    <w:rPr>
      <w:color w:val="0563C1"/>
      <w:u w:val="single"/>
    </w:rPr>
  </w:style>
  <w:style w:type="character" w:styleId="FollowedHyperlink">
    <w:name w:val="FollowedHyperlink"/>
    <w:uiPriority w:val="99"/>
    <w:semiHidden/>
    <w:unhideWhenUsed/>
    <w:rsid w:val="00626126"/>
    <w:rPr>
      <w:color w:val="954F72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6126"/>
    <w:pPr>
      <w:spacing w:line="256" w:lineRule="auto"/>
    </w:pPr>
    <w:rPr>
      <w:rFonts w:ascii="Calibri" w:eastAsia="Calibri" w:hAnsi="Calibri" w:cs="Times New Roman"/>
      <w:sz w:val="20"/>
      <w:szCs w:val="20"/>
      <w:lang w:val="es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6126"/>
    <w:rPr>
      <w:rFonts w:ascii="Calibri" w:eastAsia="Calibri" w:hAnsi="Calibri" w:cs="Times New Roman"/>
      <w:sz w:val="20"/>
      <w:szCs w:val="20"/>
      <w:lang w:val="es-US"/>
    </w:rPr>
  </w:style>
  <w:style w:type="paragraph" w:styleId="Header">
    <w:name w:val="header"/>
    <w:basedOn w:val="Normal"/>
    <w:link w:val="HeaderChar"/>
    <w:uiPriority w:val="99"/>
    <w:unhideWhenUsed/>
    <w:rsid w:val="0062612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s-US"/>
    </w:rPr>
  </w:style>
  <w:style w:type="character" w:customStyle="1" w:styleId="HeaderChar">
    <w:name w:val="Header Char"/>
    <w:basedOn w:val="DefaultParagraphFont"/>
    <w:link w:val="Header"/>
    <w:uiPriority w:val="99"/>
    <w:rsid w:val="00626126"/>
    <w:rPr>
      <w:rFonts w:ascii="Calibri" w:eastAsia="Calibri" w:hAnsi="Calibri" w:cs="Times New Roman"/>
      <w:lang w:val="es-US"/>
    </w:rPr>
  </w:style>
  <w:style w:type="paragraph" w:styleId="Footer">
    <w:name w:val="footer"/>
    <w:basedOn w:val="Normal"/>
    <w:link w:val="FooterChar"/>
    <w:uiPriority w:val="99"/>
    <w:unhideWhenUsed/>
    <w:rsid w:val="00626126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s-US"/>
    </w:rPr>
  </w:style>
  <w:style w:type="character" w:customStyle="1" w:styleId="FooterChar">
    <w:name w:val="Footer Char"/>
    <w:basedOn w:val="DefaultParagraphFont"/>
    <w:link w:val="Footer"/>
    <w:uiPriority w:val="99"/>
    <w:rsid w:val="00626126"/>
    <w:rPr>
      <w:rFonts w:ascii="Calibri" w:eastAsia="Calibri" w:hAnsi="Calibri" w:cs="Times New Roman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61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6126"/>
    <w:rPr>
      <w:rFonts w:ascii="Calibri" w:eastAsia="Calibri" w:hAnsi="Calibri" w:cs="Times New Roman"/>
      <w:b/>
      <w:bCs/>
      <w:sz w:val="20"/>
      <w:szCs w:val="20"/>
      <w:lang w:val="es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6126"/>
    <w:pPr>
      <w:spacing w:after="0" w:line="240" w:lineRule="auto"/>
    </w:pPr>
    <w:rPr>
      <w:rFonts w:ascii="Segoe UI" w:eastAsia="Calibri" w:hAnsi="Segoe UI" w:cs="Segoe UI"/>
      <w:sz w:val="18"/>
      <w:szCs w:val="18"/>
      <w:lang w:val="es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126"/>
    <w:rPr>
      <w:rFonts w:ascii="Segoe UI" w:eastAsia="Calibri" w:hAnsi="Segoe UI" w:cs="Segoe UI"/>
      <w:sz w:val="18"/>
      <w:szCs w:val="18"/>
      <w:lang w:val="es-US"/>
    </w:rPr>
  </w:style>
  <w:style w:type="paragraph" w:styleId="Revision">
    <w:name w:val="Revision"/>
    <w:uiPriority w:val="99"/>
    <w:semiHidden/>
    <w:rsid w:val="00626126"/>
    <w:pPr>
      <w:spacing w:after="0" w:line="240" w:lineRule="auto"/>
    </w:pPr>
    <w:rPr>
      <w:rFonts w:ascii="Calibri" w:eastAsia="Calibri" w:hAnsi="Calibri" w:cs="Times New Roman"/>
      <w:lang w:val="es-US"/>
    </w:rPr>
  </w:style>
  <w:style w:type="paragraph" w:styleId="ListParagraph">
    <w:name w:val="List Paragraph"/>
    <w:basedOn w:val="Normal"/>
    <w:uiPriority w:val="34"/>
    <w:qFormat/>
    <w:rsid w:val="00626126"/>
    <w:pPr>
      <w:spacing w:line="256" w:lineRule="auto"/>
      <w:ind w:left="720"/>
      <w:contextualSpacing/>
    </w:pPr>
    <w:rPr>
      <w:rFonts w:ascii="Calibri" w:eastAsia="Calibri" w:hAnsi="Calibri" w:cs="Times New Roman"/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626126"/>
    <w:rPr>
      <w:sz w:val="16"/>
      <w:szCs w:val="16"/>
    </w:rPr>
  </w:style>
  <w:style w:type="character" w:customStyle="1" w:styleId="Mencinsinresolver1">
    <w:name w:val="Mención sin resolver1"/>
    <w:basedOn w:val="DefaultParagraphFont"/>
    <w:uiPriority w:val="99"/>
    <w:semiHidden/>
    <w:rsid w:val="006261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26126"/>
    <w:pPr>
      <w:spacing w:after="0" w:line="240" w:lineRule="auto"/>
    </w:pPr>
    <w:rPr>
      <w:rFonts w:ascii="Calibri" w:eastAsia="Calibri" w:hAnsi="Calibri" w:cs="Times New Roman"/>
      <w:sz w:val="20"/>
      <w:szCs w:val="20"/>
      <w:lang w:val="es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A1B1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24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7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7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34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04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apps.leg.wa.gov/wac/default.aspx?cite=314-03-030" TargetMode="External"/><Relationship Id="rId117" Type="http://schemas.openxmlformats.org/officeDocument/2006/relationships/hyperlink" Target="https://apps.leg.wa.gov/wac/default.aspx?cite=314-20" TargetMode="External"/><Relationship Id="rId21" Type="http://schemas.openxmlformats.org/officeDocument/2006/relationships/hyperlink" Target="https://apps.leg.wa.gov/wac/default.aspx?cite=314-36" TargetMode="External"/><Relationship Id="rId42" Type="http://schemas.openxmlformats.org/officeDocument/2006/relationships/hyperlink" Target="https://apps.leg.wa.gov/wac/default.aspx?cite=314-19" TargetMode="External"/><Relationship Id="rId47" Type="http://schemas.openxmlformats.org/officeDocument/2006/relationships/hyperlink" Target="https://apps.leg.wa.gov/wac/default.aspx?cite=314-20" TargetMode="External"/><Relationship Id="rId63" Type="http://schemas.openxmlformats.org/officeDocument/2006/relationships/hyperlink" Target="http://app.leg.wa.gov/RCW/default.aspx?cite=66.24.185" TargetMode="External"/><Relationship Id="rId68" Type="http://schemas.openxmlformats.org/officeDocument/2006/relationships/hyperlink" Target="https://apps.leg.wa.gov/wac/default.aspx?cite=314-19" TargetMode="External"/><Relationship Id="rId84" Type="http://schemas.openxmlformats.org/officeDocument/2006/relationships/hyperlink" Target="http://app.leg.wa.gov/RCW/default.aspx?cite=66.28.330" TargetMode="External"/><Relationship Id="rId89" Type="http://schemas.openxmlformats.org/officeDocument/2006/relationships/hyperlink" Target="http://app.leg.wa.gov/RCW/default.aspx?cite=66.24.270" TargetMode="External"/><Relationship Id="rId112" Type="http://schemas.openxmlformats.org/officeDocument/2006/relationships/hyperlink" Target="https://apps.leg.wa.gov/wac/default.aspx?cite=314-24-231" TargetMode="External"/><Relationship Id="rId133" Type="http://schemas.openxmlformats.org/officeDocument/2006/relationships/hyperlink" Target="http://app.leg.wa.gov/RCW/default.aspx?cite=66.24.270" TargetMode="External"/><Relationship Id="rId138" Type="http://schemas.openxmlformats.org/officeDocument/2006/relationships/hyperlink" Target="https://apps.leg.wa.gov/wac/default.aspx?cite=314-19" TargetMode="External"/><Relationship Id="rId154" Type="http://schemas.openxmlformats.org/officeDocument/2006/relationships/hyperlink" Target="http://apps.leg.wa.gov/wac/default.aspx?cite=314-38-080" TargetMode="External"/><Relationship Id="rId159" Type="http://schemas.openxmlformats.org/officeDocument/2006/relationships/hyperlink" Target="http://app.leg.wa.gov/RCW/default.aspx?cite=66.20.010" TargetMode="External"/><Relationship Id="rId16" Type="http://schemas.openxmlformats.org/officeDocument/2006/relationships/hyperlink" Target="https://apps.leg.wa.gov/wac/default.aspx?cite=314-28" TargetMode="External"/><Relationship Id="rId107" Type="http://schemas.openxmlformats.org/officeDocument/2006/relationships/hyperlink" Target="http://app.leg.wa.gov/RCW/default.aspx?cite=66.20.370" TargetMode="External"/><Relationship Id="rId11" Type="http://schemas.openxmlformats.org/officeDocument/2006/relationships/hyperlink" Target="http://app.leg.wa.gov/RCW/default.aspx?cite=66.24.055" TargetMode="External"/><Relationship Id="rId32" Type="http://schemas.openxmlformats.org/officeDocument/2006/relationships/hyperlink" Target="https://apps.leg.wa.gov/wac/default.aspx?cite=314-03-030" TargetMode="External"/><Relationship Id="rId37" Type="http://schemas.openxmlformats.org/officeDocument/2006/relationships/hyperlink" Target="https://apps.leg.wa.gov/wac/default.aspx?cite=314-20" TargetMode="External"/><Relationship Id="rId53" Type="http://schemas.openxmlformats.org/officeDocument/2006/relationships/hyperlink" Target="http://app.leg.wa.gov/RCW/default.aspx?cite=66.24.244" TargetMode="External"/><Relationship Id="rId58" Type="http://schemas.openxmlformats.org/officeDocument/2006/relationships/hyperlink" Target="http://app.leg.wa.gov/RCW/default.aspx?cite=66.24.170" TargetMode="External"/><Relationship Id="rId74" Type="http://schemas.openxmlformats.org/officeDocument/2006/relationships/hyperlink" Target="http://app.leg.wa.gov/RCW/default.aspx?cite=66.24.520" TargetMode="External"/><Relationship Id="rId79" Type="http://schemas.openxmlformats.org/officeDocument/2006/relationships/hyperlink" Target="http://app.leg.wa.gov/RCW/default.aspx?cite=66.24.150" TargetMode="External"/><Relationship Id="rId102" Type="http://schemas.openxmlformats.org/officeDocument/2006/relationships/hyperlink" Target="http://app.leg.wa.gov/RCW/default.aspx?cite=66.24.206" TargetMode="External"/><Relationship Id="rId123" Type="http://schemas.openxmlformats.org/officeDocument/2006/relationships/hyperlink" Target="https://apps.leg.wa.gov/wac/default.aspx?cite=314-24-117" TargetMode="External"/><Relationship Id="rId128" Type="http://schemas.openxmlformats.org/officeDocument/2006/relationships/hyperlink" Target="http://app.leg.wa.gov/RCW/default.aspx?cite=66.24.640" TargetMode="External"/><Relationship Id="rId144" Type="http://schemas.openxmlformats.org/officeDocument/2006/relationships/hyperlink" Target="http://app.leg.wa.gov/RCW/default.aspx?cite=66.20.010" TargetMode="External"/><Relationship Id="rId149" Type="http://schemas.openxmlformats.org/officeDocument/2006/relationships/hyperlink" Target="https://lcb.wa.gov/publications/licensing/forms/LIQ-1247-Class-9-Permit.docx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apps.leg.wa.gov/wac/default.aspx?cite=314-23-030" TargetMode="External"/><Relationship Id="rId95" Type="http://schemas.openxmlformats.org/officeDocument/2006/relationships/hyperlink" Target="https://www.ttb.gov/wine/index.shtml" TargetMode="External"/><Relationship Id="rId160" Type="http://schemas.openxmlformats.org/officeDocument/2006/relationships/hyperlink" Target="http://apps.leg.wa.gov/wac/default.aspx?cite=314-38-095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://app.leg.wa.gov/RCW/default.aspx?cite=66.20.410" TargetMode="External"/><Relationship Id="rId27" Type="http://schemas.openxmlformats.org/officeDocument/2006/relationships/hyperlink" Target="https://apps.leg.wa.gov/wac/default.aspx?cite=314-28-070" TargetMode="External"/><Relationship Id="rId43" Type="http://schemas.openxmlformats.org/officeDocument/2006/relationships/hyperlink" Target="http://app.leg.wa.gov/RCW/default.aspx?cite=66.24.250" TargetMode="External"/><Relationship Id="rId48" Type="http://schemas.openxmlformats.org/officeDocument/2006/relationships/hyperlink" Target="https://www.ttb.gov/beer/index.shtml" TargetMode="External"/><Relationship Id="rId64" Type="http://schemas.openxmlformats.org/officeDocument/2006/relationships/hyperlink" Target="https://apps.leg.wa.gov/wac/default.aspx?cite=314-24-220" TargetMode="External"/><Relationship Id="rId69" Type="http://schemas.openxmlformats.org/officeDocument/2006/relationships/hyperlink" Target="http://app.leg.wa.gov/RCW/default.aspx?cite=66.24.200" TargetMode="External"/><Relationship Id="rId113" Type="http://schemas.openxmlformats.org/officeDocument/2006/relationships/hyperlink" Target="https://apps.leg.wa.gov/wac/default.aspx?cite=314-24-232" TargetMode="External"/><Relationship Id="rId118" Type="http://schemas.openxmlformats.org/officeDocument/2006/relationships/hyperlink" Target="https://www.ttb.gov/beer/index.shtml" TargetMode="External"/><Relationship Id="rId134" Type="http://schemas.openxmlformats.org/officeDocument/2006/relationships/hyperlink" Target="https://apps.leg.wa.gov/wac/default.aspx?cite=314-20" TargetMode="External"/><Relationship Id="rId139" Type="http://schemas.openxmlformats.org/officeDocument/2006/relationships/hyperlink" Target="http://app.leg.wa.gov/RCW/default.aspx?cite=66.24.206" TargetMode="External"/><Relationship Id="rId80" Type="http://schemas.openxmlformats.org/officeDocument/2006/relationships/hyperlink" Target="https://apps.leg.wa.gov/wac/default.aspx?cite=314-30-010" TargetMode="External"/><Relationship Id="rId85" Type="http://schemas.openxmlformats.org/officeDocument/2006/relationships/hyperlink" Target="https://apps.leg.wa.gov/wac/default.aspx?cite=314-23" TargetMode="External"/><Relationship Id="rId150" Type="http://schemas.openxmlformats.org/officeDocument/2006/relationships/hyperlink" Target="http://app.leg.wa.gov/RCW/default.aspx?cite=66.20.010" TargetMode="External"/><Relationship Id="rId155" Type="http://schemas.openxmlformats.org/officeDocument/2006/relationships/hyperlink" Target="http://lcb.wa.gov/publications/licensing/forms/LIQ-1263-Application-for-special-permit-winery-or-distillery.doc" TargetMode="External"/><Relationship Id="rId12" Type="http://schemas.openxmlformats.org/officeDocument/2006/relationships/hyperlink" Target="https://apps.leg.wa.gov/wac/default.aspx?cite=314-23" TargetMode="External"/><Relationship Id="rId17" Type="http://schemas.openxmlformats.org/officeDocument/2006/relationships/hyperlink" Target="https://apps.leg.wa.gov/wac/default.aspx?cite=314-03-030" TargetMode="External"/><Relationship Id="rId33" Type="http://schemas.openxmlformats.org/officeDocument/2006/relationships/hyperlink" Target="https://apps.leg.wa.gov/wac/default.aspx?cite=314-28-070" TargetMode="External"/><Relationship Id="rId38" Type="http://schemas.openxmlformats.org/officeDocument/2006/relationships/hyperlink" Target="https://apps.leg.wa.gov/wac/default.aspx?cite=314-19" TargetMode="External"/><Relationship Id="rId59" Type="http://schemas.openxmlformats.org/officeDocument/2006/relationships/hyperlink" Target="https://apps.leg.wa.gov/wac/default.aspx?cite=314-24" TargetMode="External"/><Relationship Id="rId103" Type="http://schemas.openxmlformats.org/officeDocument/2006/relationships/hyperlink" Target="https://apps.leg.wa.gov/wac/default.aspx?cite=314-24" TargetMode="External"/><Relationship Id="rId108" Type="http://schemas.openxmlformats.org/officeDocument/2006/relationships/hyperlink" Target="http://app.leg.wa.gov/RCW/default.aspx?cite=66.20.375" TargetMode="External"/><Relationship Id="rId124" Type="http://schemas.openxmlformats.org/officeDocument/2006/relationships/hyperlink" Target="https://apps.leg.wa.gov/wac/default.aspx?cite=314-19" TargetMode="External"/><Relationship Id="rId129" Type="http://schemas.openxmlformats.org/officeDocument/2006/relationships/hyperlink" Target="https://apps.leg.wa.gov/wac/default.aspx?cite=314-23" TargetMode="External"/><Relationship Id="rId54" Type="http://schemas.openxmlformats.org/officeDocument/2006/relationships/hyperlink" Target="https://apps.leg.wa.gov/wac/default.aspx?cite=314-20" TargetMode="External"/><Relationship Id="rId70" Type="http://schemas.openxmlformats.org/officeDocument/2006/relationships/hyperlink" Target="https://apps.leg.wa.gov/wac/default.aspx?cite=314-24" TargetMode="External"/><Relationship Id="rId75" Type="http://schemas.openxmlformats.org/officeDocument/2006/relationships/hyperlink" Target="http://app.leg.wa.gov/RCW/default.aspx?cite=66.24.140" TargetMode="External"/><Relationship Id="rId91" Type="http://schemas.openxmlformats.org/officeDocument/2006/relationships/hyperlink" Target="https://apps.leg.wa.gov/wac/default.aspx?cite=314-24-117" TargetMode="External"/><Relationship Id="rId96" Type="http://schemas.openxmlformats.org/officeDocument/2006/relationships/hyperlink" Target="https://apps.leg.wa.gov/wac/default.aspx?cite=314-19" TargetMode="External"/><Relationship Id="rId140" Type="http://schemas.openxmlformats.org/officeDocument/2006/relationships/hyperlink" Target="https://apps.leg.wa.gov/wac/default.aspx?cite=314-24" TargetMode="External"/><Relationship Id="rId145" Type="http://schemas.openxmlformats.org/officeDocument/2006/relationships/hyperlink" Target="http://apps.leg.wa.gov/wac/default.aspx?cite=314-45-010" TargetMode="External"/><Relationship Id="rId161" Type="http://schemas.openxmlformats.org/officeDocument/2006/relationships/hyperlink" Target="http://lcb.wa.gov/publications/licensing/forms/LIQ-1263-Application-for-special-permit-winery-or-distillery.do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app.leg.wa.gov/RCW/default.aspx?cite=66.24.140" TargetMode="External"/><Relationship Id="rId23" Type="http://schemas.openxmlformats.org/officeDocument/2006/relationships/hyperlink" Target="http://app.leg.wa.gov/RCW/default.aspx?cite=66.24.140" TargetMode="External"/><Relationship Id="rId28" Type="http://schemas.openxmlformats.org/officeDocument/2006/relationships/hyperlink" Target="http://app.leg.wa.gov/RCW/default.aspx?cite=66.20.410" TargetMode="External"/><Relationship Id="rId36" Type="http://schemas.openxmlformats.org/officeDocument/2006/relationships/hyperlink" Target="http://app.leg.wa.gov/RCW/default.aspx?cite=66.24.244" TargetMode="External"/><Relationship Id="rId49" Type="http://schemas.openxmlformats.org/officeDocument/2006/relationships/hyperlink" Target="https://apps.leg.wa.gov/wac/default.aspx?cite=314-19" TargetMode="External"/><Relationship Id="rId57" Type="http://schemas.openxmlformats.org/officeDocument/2006/relationships/hyperlink" Target="https://apps.leg.wa.gov/wac/default.aspx?cite=314-19" TargetMode="External"/><Relationship Id="rId106" Type="http://schemas.openxmlformats.org/officeDocument/2006/relationships/hyperlink" Target="http://app.leg.wa.gov/RCW/default.aspx?cite=66.20.365" TargetMode="External"/><Relationship Id="rId114" Type="http://schemas.openxmlformats.org/officeDocument/2006/relationships/hyperlink" Target="https://www.ttb.gov/wine/index.shtml" TargetMode="External"/><Relationship Id="rId119" Type="http://schemas.openxmlformats.org/officeDocument/2006/relationships/hyperlink" Target="https://apps.leg.wa.gov/wac/default.aspx?cite=314-19" TargetMode="External"/><Relationship Id="rId127" Type="http://schemas.openxmlformats.org/officeDocument/2006/relationships/hyperlink" Target="https://apps.leg.wa.gov/wac/default.aspx?cite=314-23-041" TargetMode="External"/><Relationship Id="rId10" Type="http://schemas.openxmlformats.org/officeDocument/2006/relationships/hyperlink" Target="https://apps.leg.wa.gov/wac/default.aspx?cite=314-07-085" TargetMode="External"/><Relationship Id="rId31" Type="http://schemas.openxmlformats.org/officeDocument/2006/relationships/hyperlink" Target="https://apps.leg.wa.gov/wac/default.aspx?cite=314-32" TargetMode="External"/><Relationship Id="rId44" Type="http://schemas.openxmlformats.org/officeDocument/2006/relationships/hyperlink" Target="https://apps.leg.wa.gov/wac/default.aspx?cite=314-20" TargetMode="External"/><Relationship Id="rId52" Type="http://schemas.openxmlformats.org/officeDocument/2006/relationships/hyperlink" Target="https://apps.leg.wa.gov/wac/default.aspx?cite=314-19" TargetMode="External"/><Relationship Id="rId60" Type="http://schemas.openxmlformats.org/officeDocument/2006/relationships/hyperlink" Target="https://apps.leg.wa.gov/wac/default.aspx?cite=314-19" TargetMode="External"/><Relationship Id="rId65" Type="http://schemas.openxmlformats.org/officeDocument/2006/relationships/hyperlink" Target="http://app.leg.wa.gov/RCW/default.aspx?cite=66.24.203" TargetMode="External"/><Relationship Id="rId73" Type="http://schemas.openxmlformats.org/officeDocument/2006/relationships/hyperlink" Target="https://apps.leg.wa.gov/wac/default.aspx?cite=314-24" TargetMode="External"/><Relationship Id="rId78" Type="http://schemas.openxmlformats.org/officeDocument/2006/relationships/hyperlink" Target="https://apps.leg.wa.gov/wac/default.aspx?cite=314-19" TargetMode="External"/><Relationship Id="rId81" Type="http://schemas.openxmlformats.org/officeDocument/2006/relationships/hyperlink" Target="http://app.leg.wa.gov/RCW/default.aspx?cite=66.24.530" TargetMode="External"/><Relationship Id="rId86" Type="http://schemas.openxmlformats.org/officeDocument/2006/relationships/hyperlink" Target="https://www.ttb.gov/spirits/index.shtml" TargetMode="External"/><Relationship Id="rId94" Type="http://schemas.openxmlformats.org/officeDocument/2006/relationships/hyperlink" Target="https://apps.leg.wa.gov/wac/default.aspx?cite=314-24" TargetMode="External"/><Relationship Id="rId99" Type="http://schemas.openxmlformats.org/officeDocument/2006/relationships/hyperlink" Target="https://apps.leg.wa.gov/wac/default.aspx?cite=314-23-030" TargetMode="External"/><Relationship Id="rId101" Type="http://schemas.openxmlformats.org/officeDocument/2006/relationships/hyperlink" Target="https://apps.leg.wa.gov/wac/default.aspx?cite=314-19" TargetMode="External"/><Relationship Id="rId122" Type="http://schemas.openxmlformats.org/officeDocument/2006/relationships/hyperlink" Target="https://apps.leg.wa.gov/wac/default.aspx?cite=314-23-030" TargetMode="External"/><Relationship Id="rId130" Type="http://schemas.openxmlformats.org/officeDocument/2006/relationships/hyperlink" Target="https://apps.leg.wa.gov/wac/default.aspx?cite=314-23-041" TargetMode="External"/><Relationship Id="rId135" Type="http://schemas.openxmlformats.org/officeDocument/2006/relationships/hyperlink" Target="https://apps.leg.wa.gov/wac/default.aspx?cite=314-19" TargetMode="External"/><Relationship Id="rId143" Type="http://schemas.openxmlformats.org/officeDocument/2006/relationships/hyperlink" Target="https://apps.leg.wa.gov/wac/default.aspx?cite=314-44" TargetMode="External"/><Relationship Id="rId148" Type="http://schemas.openxmlformats.org/officeDocument/2006/relationships/hyperlink" Target="http://apps.leg.wa.gov/wac/default.aspx?cite=314-45-010" TargetMode="External"/><Relationship Id="rId151" Type="http://schemas.openxmlformats.org/officeDocument/2006/relationships/hyperlink" Target="http://apps.leg.wa.gov/wac/default.aspx?cite=314-45-010" TargetMode="External"/><Relationship Id="rId156" Type="http://schemas.openxmlformats.org/officeDocument/2006/relationships/hyperlink" Target="http://app.leg.wa.gov/RCW/default.aspx?cite=66.20.01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pp.leg.wa.gov/RCW/default.aspx?cite=66.24.015" TargetMode="External"/><Relationship Id="rId13" Type="http://schemas.openxmlformats.org/officeDocument/2006/relationships/hyperlink" Target="https://apps.leg.wa.gov/wac/default.aspx?cite=314-23-021" TargetMode="External"/><Relationship Id="rId18" Type="http://schemas.openxmlformats.org/officeDocument/2006/relationships/hyperlink" Target="https://apps.leg.wa.gov/wac/default.aspx?cite=314-28-070" TargetMode="External"/><Relationship Id="rId39" Type="http://schemas.openxmlformats.org/officeDocument/2006/relationships/hyperlink" Target="http://app.leg.wa.gov/RCW/default.aspx?cite=66.24.261" TargetMode="External"/><Relationship Id="rId109" Type="http://schemas.openxmlformats.org/officeDocument/2006/relationships/hyperlink" Target="http://app.leg.wa.gov/RCW/default.aspx?cite=66.20.380" TargetMode="External"/><Relationship Id="rId34" Type="http://schemas.openxmlformats.org/officeDocument/2006/relationships/hyperlink" Target="http://app.leg.wa.gov/RCW/default.aspx?cite=66.24.695" TargetMode="External"/><Relationship Id="rId50" Type="http://schemas.openxmlformats.org/officeDocument/2006/relationships/hyperlink" Target="http://app.leg.wa.gov/RCW/default.aspx?cite=66.24.240" TargetMode="External"/><Relationship Id="rId55" Type="http://schemas.openxmlformats.org/officeDocument/2006/relationships/hyperlink" Target="http://app.leg.wa.gov/RCW/default.aspx?cite=66.24.170" TargetMode="External"/><Relationship Id="rId76" Type="http://schemas.openxmlformats.org/officeDocument/2006/relationships/hyperlink" Target="http://app.leg.wa.gov/RCW/default.aspx?cite=66.24.395" TargetMode="External"/><Relationship Id="rId97" Type="http://schemas.openxmlformats.org/officeDocument/2006/relationships/hyperlink" Target="http://app.leg.wa.gov/RCW/default.aspx?cite=66.24.206" TargetMode="External"/><Relationship Id="rId104" Type="http://schemas.openxmlformats.org/officeDocument/2006/relationships/hyperlink" Target="https://apps.leg.wa.gov/wac/default.aspx?cite=314-19" TargetMode="External"/><Relationship Id="rId120" Type="http://schemas.openxmlformats.org/officeDocument/2006/relationships/hyperlink" Target="http://app.leg.wa.gov/RCW/default.aspx?cite=66.24.206" TargetMode="External"/><Relationship Id="rId125" Type="http://schemas.openxmlformats.org/officeDocument/2006/relationships/hyperlink" Target="http://app.leg.wa.gov/RCW/default.aspx?cite=66.24.640" TargetMode="External"/><Relationship Id="rId141" Type="http://schemas.openxmlformats.org/officeDocument/2006/relationships/hyperlink" Target="https://apps.leg.wa.gov/wac/default.aspx?cite=314-19" TargetMode="External"/><Relationship Id="rId146" Type="http://schemas.openxmlformats.org/officeDocument/2006/relationships/hyperlink" Target="https://lcb.wa.gov/publications/licensing/forms/LIQ-338-Application-for-Class-8-Permit.docx" TargetMode="External"/><Relationship Id="rId7" Type="http://schemas.openxmlformats.org/officeDocument/2006/relationships/image" Target="media/image1.jpeg"/><Relationship Id="rId71" Type="http://schemas.openxmlformats.org/officeDocument/2006/relationships/hyperlink" Target="https://apps.leg.wa.gov/wac/default.aspx?cite=314-19" TargetMode="External"/><Relationship Id="rId92" Type="http://schemas.openxmlformats.org/officeDocument/2006/relationships/hyperlink" Target="https://apps.leg.wa.gov/wac/default.aspx?cite=314-23-041" TargetMode="External"/><Relationship Id="rId162" Type="http://schemas.openxmlformats.org/officeDocument/2006/relationships/hyperlink" Target="http://lawfilesext.leg.wa.gov/biennium/2019-20/Pdf/Bills/Session%20Laws/Senate/6392-S.SL.pdf?q=20200605090338" TargetMode="External"/><Relationship Id="rId2" Type="http://schemas.openxmlformats.org/officeDocument/2006/relationships/styles" Target="styles.xml"/><Relationship Id="rId29" Type="http://schemas.openxmlformats.org/officeDocument/2006/relationships/hyperlink" Target="http://app.leg.wa.gov/RCW/default.aspx?cite=66.24.140" TargetMode="External"/><Relationship Id="rId24" Type="http://schemas.openxmlformats.org/officeDocument/2006/relationships/hyperlink" Target="http://app.leg.wa.gov/RCW/default.aspx?cite=66.24.145" TargetMode="External"/><Relationship Id="rId40" Type="http://schemas.openxmlformats.org/officeDocument/2006/relationships/hyperlink" Target="https://apps.leg.wa.gov/wac/default.aspx?cite=314-20" TargetMode="External"/><Relationship Id="rId45" Type="http://schemas.openxmlformats.org/officeDocument/2006/relationships/hyperlink" Target="https://apps.leg.wa.gov/wac/default.aspx?cite=314-19" TargetMode="External"/><Relationship Id="rId66" Type="http://schemas.openxmlformats.org/officeDocument/2006/relationships/hyperlink" Target="https://apps.leg.wa.gov/wac/default.aspx?cite=314-24" TargetMode="External"/><Relationship Id="rId87" Type="http://schemas.openxmlformats.org/officeDocument/2006/relationships/hyperlink" Target="https://apps.leg.wa.gov/wac/default.aspx?cite=314-23-041" TargetMode="External"/><Relationship Id="rId110" Type="http://schemas.openxmlformats.org/officeDocument/2006/relationships/hyperlink" Target="http://app.leg.wa.gov/RCW/default.aspx?cite=66.20.385" TargetMode="External"/><Relationship Id="rId115" Type="http://schemas.openxmlformats.org/officeDocument/2006/relationships/hyperlink" Target="https://apps.leg.wa.gov/wac/default.aspx?cite=314-19" TargetMode="External"/><Relationship Id="rId131" Type="http://schemas.openxmlformats.org/officeDocument/2006/relationships/hyperlink" Target="http://app.leg.wa.gov/RCW/default.aspx?cite=66.24.270" TargetMode="External"/><Relationship Id="rId136" Type="http://schemas.openxmlformats.org/officeDocument/2006/relationships/hyperlink" Target="http://app.leg.wa.gov/RCW/default.aspx?cite=66.24.206" TargetMode="External"/><Relationship Id="rId157" Type="http://schemas.openxmlformats.org/officeDocument/2006/relationships/hyperlink" Target="http://apps.leg.wa.gov/wac/default.aspx?cite=314-38-090" TargetMode="External"/><Relationship Id="rId61" Type="http://schemas.openxmlformats.org/officeDocument/2006/relationships/hyperlink" Target="http://app.leg.wa.gov/RCW/default.aspx?cite=66.24.170" TargetMode="External"/><Relationship Id="rId82" Type="http://schemas.openxmlformats.org/officeDocument/2006/relationships/hyperlink" Target="https://apps.leg.wa.gov/wac/default.aspx?cite=314-25" TargetMode="External"/><Relationship Id="rId152" Type="http://schemas.openxmlformats.org/officeDocument/2006/relationships/hyperlink" Target="https://lcb.wa.gov/publications/licensing/forms/LIQ-039-Application-for-Class-10-Permit.docx" TargetMode="External"/><Relationship Id="rId19" Type="http://schemas.openxmlformats.org/officeDocument/2006/relationships/hyperlink" Target="http://app.leg.wa.gov/RCW/default.aspx?cite=66.24.160" TargetMode="External"/><Relationship Id="rId14" Type="http://schemas.openxmlformats.org/officeDocument/2006/relationships/hyperlink" Target="http://app.leg.wa.gov/RCW/default.aspx?cite=66.20.410" TargetMode="External"/><Relationship Id="rId30" Type="http://schemas.openxmlformats.org/officeDocument/2006/relationships/hyperlink" Target="https://apps.leg.wa.gov/wac/default.aspx?cite=314-28" TargetMode="External"/><Relationship Id="rId35" Type="http://schemas.openxmlformats.org/officeDocument/2006/relationships/hyperlink" Target="https://apps.leg.wa.gov/wac/default.aspx?cite=314-28-220" TargetMode="External"/><Relationship Id="rId56" Type="http://schemas.openxmlformats.org/officeDocument/2006/relationships/hyperlink" Target="https://apps.leg.wa.gov/wac/default.aspx?cite=314-24" TargetMode="External"/><Relationship Id="rId77" Type="http://schemas.openxmlformats.org/officeDocument/2006/relationships/hyperlink" Target="https://apps.leg.wa.gov/wac/default.aspx?cite=314-27-010" TargetMode="External"/><Relationship Id="rId100" Type="http://schemas.openxmlformats.org/officeDocument/2006/relationships/hyperlink" Target="https://apps.leg.wa.gov/wac/default.aspx?cite=314-24-117" TargetMode="External"/><Relationship Id="rId105" Type="http://schemas.openxmlformats.org/officeDocument/2006/relationships/hyperlink" Target="http://app.leg.wa.gov/RCW/default.aspx?cite=66.20.360" TargetMode="External"/><Relationship Id="rId126" Type="http://schemas.openxmlformats.org/officeDocument/2006/relationships/hyperlink" Target="https://apps.leg.wa.gov/wac/default.aspx?cite=314-23" TargetMode="External"/><Relationship Id="rId147" Type="http://schemas.openxmlformats.org/officeDocument/2006/relationships/hyperlink" Target="http://app.leg.wa.gov/RCW/default.aspx?cite=66.20.010" TargetMode="External"/><Relationship Id="rId8" Type="http://schemas.openxmlformats.org/officeDocument/2006/relationships/hyperlink" Target="http://www.lcb.wa.gov" TargetMode="External"/><Relationship Id="rId51" Type="http://schemas.openxmlformats.org/officeDocument/2006/relationships/hyperlink" Target="https://apps.leg.wa.gov/wac/default.aspx?cite=314-20" TargetMode="External"/><Relationship Id="rId72" Type="http://schemas.openxmlformats.org/officeDocument/2006/relationships/hyperlink" Target="http://app.leg.wa.gov/RCW/default.aspx?cite=66.28.170" TargetMode="External"/><Relationship Id="rId93" Type="http://schemas.openxmlformats.org/officeDocument/2006/relationships/hyperlink" Target="http://app.leg.wa.gov/RCW/default.aspx?cite=66.24.206" TargetMode="External"/><Relationship Id="rId98" Type="http://schemas.openxmlformats.org/officeDocument/2006/relationships/hyperlink" Target="http://app.leg.wa.gov/RCW/default.aspx?cite=66.24.270" TargetMode="External"/><Relationship Id="rId121" Type="http://schemas.openxmlformats.org/officeDocument/2006/relationships/hyperlink" Target="http://app.leg.wa.gov/RCW/default.aspx?cite=66.24.270" TargetMode="External"/><Relationship Id="rId142" Type="http://schemas.openxmlformats.org/officeDocument/2006/relationships/hyperlink" Target="https://app.leg.wa.gov/RCW/default.aspx?cite=66.24.310" TargetMode="External"/><Relationship Id="rId163" Type="http://schemas.openxmlformats.org/officeDocument/2006/relationships/footer" Target="footer1.xml"/><Relationship Id="rId3" Type="http://schemas.openxmlformats.org/officeDocument/2006/relationships/settings" Target="settings.xml"/><Relationship Id="rId25" Type="http://schemas.openxmlformats.org/officeDocument/2006/relationships/hyperlink" Target="https://apps.leg.wa.gov/wac/default.aspx?cite=314-28" TargetMode="External"/><Relationship Id="rId46" Type="http://schemas.openxmlformats.org/officeDocument/2006/relationships/hyperlink" Target="http://app.leg.wa.gov/RCW/default.aspx?cite=66.24.240" TargetMode="External"/><Relationship Id="rId67" Type="http://schemas.openxmlformats.org/officeDocument/2006/relationships/hyperlink" Target="https://apps.leg.wa.gov/wac/default.aspx?cite=314-36" TargetMode="External"/><Relationship Id="rId116" Type="http://schemas.openxmlformats.org/officeDocument/2006/relationships/hyperlink" Target="http://app.leg.wa.gov/RCW/default.aspx?cite=66.24.270" TargetMode="External"/><Relationship Id="rId137" Type="http://schemas.openxmlformats.org/officeDocument/2006/relationships/hyperlink" Target="https://apps.leg.wa.gov/wac/default.aspx?cite=314-24" TargetMode="External"/><Relationship Id="rId158" Type="http://schemas.openxmlformats.org/officeDocument/2006/relationships/hyperlink" Target="http://lcb.wa.gov/publications/licensing/forms/LIQ-1263-Application-for-special-permit-winery-or-distillery.doc" TargetMode="External"/><Relationship Id="rId20" Type="http://schemas.openxmlformats.org/officeDocument/2006/relationships/hyperlink" Target="https://apps.leg.wa.gov/wac/default.aspx?cite=314-23-050" TargetMode="External"/><Relationship Id="rId41" Type="http://schemas.openxmlformats.org/officeDocument/2006/relationships/hyperlink" Target="https://apps.leg.wa.gov/wac/default.aspx?cite=314-36" TargetMode="External"/><Relationship Id="rId62" Type="http://schemas.openxmlformats.org/officeDocument/2006/relationships/hyperlink" Target="https://apps.leg.wa.gov/wac/default.aspx?cite=314-24-161" TargetMode="External"/><Relationship Id="rId83" Type="http://schemas.openxmlformats.org/officeDocument/2006/relationships/hyperlink" Target="http://app.leg.wa.gov/RCW/default.aspx?cite=66.24.640" TargetMode="External"/><Relationship Id="rId88" Type="http://schemas.openxmlformats.org/officeDocument/2006/relationships/hyperlink" Target="http://app.leg.wa.gov/RCW/default.aspx?cite=66.24.206" TargetMode="External"/><Relationship Id="rId111" Type="http://schemas.openxmlformats.org/officeDocument/2006/relationships/hyperlink" Target="http://app.leg.wa.gov/RCW/default.aspx?cite=66.20.390" TargetMode="External"/><Relationship Id="rId132" Type="http://schemas.openxmlformats.org/officeDocument/2006/relationships/hyperlink" Target="https://apps.leg.wa.gov/wac/default.aspx?cite=314-20" TargetMode="External"/><Relationship Id="rId153" Type="http://schemas.openxmlformats.org/officeDocument/2006/relationships/hyperlink" Target="http://app.leg.wa.gov/RCW/default.aspx?cite=66.20.01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5383</Words>
  <Characters>30686</Characters>
  <Application>Microsoft Office Word</Application>
  <DocSecurity>12</DocSecurity>
  <Lines>255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Melendez, Zoila (LCB)</dc:creator>
  <cp:keywords/>
  <dc:description/>
  <cp:lastModifiedBy>Bamba, Kaitlin (LCB)</cp:lastModifiedBy>
  <cp:revision>2</cp:revision>
  <dcterms:created xsi:type="dcterms:W3CDTF">2020-07-10T20:55:00Z</dcterms:created>
  <dcterms:modified xsi:type="dcterms:W3CDTF">2020-07-10T20:55:00Z</dcterms:modified>
</cp:coreProperties>
</file>