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B709" w14:textId="14052E8A" w:rsidR="00A37149" w:rsidRPr="00072262" w:rsidRDefault="00DF5AD4" w:rsidP="00A37149">
      <w:pPr>
        <w:spacing w:after="360"/>
        <w:ind w:left="7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Cannabis</w:t>
      </w:r>
      <w:r w:rsidR="00A37149" w:rsidRPr="00072262">
        <w:rPr>
          <w:rFonts w:ascii="Arial" w:hAnsi="Arial" w:cs="Arial"/>
          <w:b/>
          <w:sz w:val="24"/>
          <w:szCs w:val="28"/>
        </w:rPr>
        <w:t xml:space="preserve"> License</w:t>
      </w:r>
      <w:r w:rsidR="00072262" w:rsidRPr="00072262">
        <w:rPr>
          <w:rFonts w:ascii="Arial" w:hAnsi="Arial" w:cs="Arial"/>
          <w:b/>
          <w:sz w:val="24"/>
          <w:szCs w:val="28"/>
        </w:rPr>
        <w:t>s and Change Applications</w:t>
      </w:r>
      <w:r w:rsidR="00947893">
        <w:rPr>
          <w:rFonts w:ascii="Arial" w:hAnsi="Arial" w:cs="Arial"/>
          <w:b/>
          <w:sz w:val="24"/>
          <w:szCs w:val="28"/>
        </w:rPr>
        <w:t>:</w:t>
      </w:r>
      <w:r w:rsidR="00A37149" w:rsidRPr="00072262">
        <w:rPr>
          <w:rFonts w:ascii="Arial" w:hAnsi="Arial" w:cs="Arial"/>
          <w:b/>
          <w:sz w:val="24"/>
          <w:szCs w:val="28"/>
        </w:rPr>
        <w:t xml:space="preserve"> Description</w:t>
      </w:r>
      <w:r w:rsidR="00072262" w:rsidRPr="00072262">
        <w:rPr>
          <w:rFonts w:ascii="Arial" w:hAnsi="Arial" w:cs="Arial"/>
          <w:b/>
          <w:sz w:val="24"/>
          <w:szCs w:val="28"/>
        </w:rPr>
        <w:t>s</w:t>
      </w:r>
      <w:r w:rsidR="00A37149" w:rsidRPr="00072262">
        <w:rPr>
          <w:rFonts w:ascii="Arial" w:hAnsi="Arial" w:cs="Arial"/>
          <w:b/>
          <w:sz w:val="24"/>
          <w:szCs w:val="28"/>
        </w:rPr>
        <w:t xml:space="preserve"> and Fee Information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A37149" w:rsidRPr="008E1CD4" w14:paraId="167A467A" w14:textId="77777777" w:rsidTr="00EF628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97FAB8" w14:textId="4A077272" w:rsidR="00A37149" w:rsidRPr="001F12EE" w:rsidRDefault="00DF5AD4" w:rsidP="004E7F80">
            <w:pPr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="00A37149" w:rsidRPr="001F12EE">
              <w:rPr>
                <w:rFonts w:ascii="Arial" w:hAnsi="Arial" w:cs="Arial"/>
                <w:b/>
                <w:sz w:val="20"/>
                <w:szCs w:val="20"/>
              </w:rPr>
              <w:t xml:space="preserve"> LICENSES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101"/>
        <w:gridCol w:w="1119"/>
      </w:tblGrid>
      <w:tr w:rsidR="00800EA6" w:rsidRPr="00001035" w14:paraId="79446671" w14:textId="77777777" w:rsidTr="00FF24C0">
        <w:trPr>
          <w:trHeight w:hRule="exact" w:val="144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14:paraId="5B76D7DF" w14:textId="77777777" w:rsidR="00800EA6" w:rsidRPr="00001035" w:rsidRDefault="00800EA6" w:rsidP="00FF24C0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E6" w:rsidRPr="00DB5A1E" w14:paraId="1768556C" w14:textId="77777777" w:rsidTr="00241616">
        <w:trPr>
          <w:trHeight w:hRule="exact" w:val="351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69" w14:textId="1167BBD3" w:rsidR="003A12E6" w:rsidRPr="000A537A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RODUCER"/>
            <w:bookmarkEnd w:id="0"/>
            <w:r>
              <w:rPr>
                <w:rFonts w:ascii="Arial" w:hAnsi="Arial" w:cs="Arial"/>
                <w:b/>
                <w:sz w:val="20"/>
                <w:szCs w:val="24"/>
              </w:rPr>
              <w:t>Cannabis</w:t>
            </w:r>
            <w:r w:rsidR="003A12E6" w:rsidRPr="00A37149">
              <w:rPr>
                <w:rFonts w:ascii="Arial" w:hAnsi="Arial" w:cs="Arial"/>
                <w:b/>
                <w:sz w:val="20"/>
                <w:szCs w:val="24"/>
              </w:rPr>
              <w:t xml:space="preserve"> Producer License        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6A" w14:textId="7CA7D8AD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>*No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t Currently Accepting New</w:t>
            </w: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 xml:space="preserve"> Applications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*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6B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01035">
              <w:rPr>
                <w:rFonts w:ascii="Arial" w:hAnsi="Arial" w:cs="Arial"/>
                <w:b/>
                <w:sz w:val="20"/>
                <w:szCs w:val="24"/>
              </w:rPr>
              <w:t>$1,381</w:t>
            </w:r>
          </w:p>
        </w:tc>
      </w:tr>
      <w:tr w:rsidR="00722F53" w:rsidRPr="00DB5A1E" w14:paraId="17685578" w14:textId="77777777" w:rsidTr="00D641C0">
        <w:trPr>
          <w:trHeight w:hRule="exact" w:val="370"/>
        </w:trPr>
        <w:tc>
          <w:tcPr>
            <w:tcW w:w="10080" w:type="dxa"/>
            <w:gridSpan w:val="3"/>
          </w:tcPr>
          <w:p w14:paraId="17685577" w14:textId="271662E7" w:rsidR="00722F53" w:rsidRPr="00A37149" w:rsidRDefault="00722F53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37149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A3714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69.50.325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3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326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4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328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5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366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6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369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7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380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149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A3714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314-55-075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19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083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0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084</w:t>
              </w:r>
            </w:hyperlink>
            <w:r w:rsidRPr="00A37149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1" w:history="1">
              <w:r w:rsidRPr="00A37149">
                <w:rPr>
                  <w:rStyle w:val="Hyperlink"/>
                  <w:rFonts w:ascii="Arial" w:hAnsi="Arial" w:cs="Arial"/>
                  <w:sz w:val="20"/>
                  <w:szCs w:val="20"/>
                </w:rPr>
                <w:t>105</w:t>
              </w:r>
            </w:hyperlink>
            <w:hyperlink r:id="rId22" w:history="1"/>
          </w:p>
        </w:tc>
      </w:tr>
    </w:tbl>
    <w:p w14:paraId="1768558C" w14:textId="75739EBB" w:rsidR="0015174E" w:rsidRPr="00722F53" w:rsidRDefault="0065687F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 w:rsidRPr="00001035">
        <w:rPr>
          <w:rFonts w:ascii="Arial" w:hAnsi="Arial" w:cs="Arial"/>
          <w:sz w:val="20"/>
          <w:szCs w:val="20"/>
        </w:rPr>
        <w:t xml:space="preserve">Allows the licensee to produce, harvest, trim, dry, cure, and package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into lots for sale at wholesale to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proc</w:t>
      </w:r>
      <w:r w:rsidR="007F0B03">
        <w:rPr>
          <w:rFonts w:ascii="Arial" w:hAnsi="Arial" w:cs="Arial"/>
          <w:sz w:val="20"/>
          <w:szCs w:val="20"/>
        </w:rPr>
        <w:t>essor licensees and</w:t>
      </w:r>
      <w:r w:rsidRPr="00001035">
        <w:rPr>
          <w:rFonts w:ascii="Arial" w:hAnsi="Arial" w:cs="Arial"/>
          <w:sz w:val="20"/>
          <w:szCs w:val="20"/>
        </w:rPr>
        <w:t xml:space="preserve"> other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producer licensees.  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40"/>
        <w:gridCol w:w="1080"/>
      </w:tblGrid>
      <w:tr w:rsidR="003A12E6" w:rsidRPr="00DB5A1E" w14:paraId="17685590" w14:textId="77777777" w:rsidTr="00241616">
        <w:trPr>
          <w:trHeight w:hRule="exact" w:val="32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B004D" w14:textId="035622F8" w:rsidR="003A12E6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ROCESSOR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="003A12E6">
              <w:rPr>
                <w:rFonts w:ascii="Arial" w:hAnsi="Arial" w:cs="Arial"/>
                <w:b/>
                <w:sz w:val="20"/>
                <w:szCs w:val="20"/>
              </w:rPr>
              <w:t xml:space="preserve"> Processor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8E" w14:textId="4E5FADB6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4"/>
              </w:rPr>
              <w:t>*N</w:t>
            </w: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>o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t Currently Accepting New</w:t>
            </w: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 xml:space="preserve"> Applications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8F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$1,381</w:t>
            </w:r>
          </w:p>
        </w:tc>
      </w:tr>
      <w:tr w:rsidR="00212BBF" w:rsidRPr="00001035" w14:paraId="17685594" w14:textId="77777777" w:rsidTr="00D641C0">
        <w:trPr>
          <w:trHeight w:hRule="exact" w:val="415"/>
        </w:trPr>
        <w:tc>
          <w:tcPr>
            <w:tcW w:w="10080" w:type="dxa"/>
            <w:gridSpan w:val="3"/>
          </w:tcPr>
          <w:p w14:paraId="17685593" w14:textId="684633AD" w:rsidR="00212BBF" w:rsidRPr="00001035" w:rsidRDefault="00212BBF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69.50.325</w:t>
              </w:r>
            </w:hyperlink>
            <w:r w:rsidR="00E95D20"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F53">
              <w:rPr>
                <w:rStyle w:val="Hyperlink"/>
                <w:rFonts w:ascii="Arial" w:hAnsi="Arial" w:cs="Arial"/>
                <w:sz w:val="20"/>
                <w:szCs w:val="20"/>
              </w:rPr>
              <w:t>326</w:t>
            </w:r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4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328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363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6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369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7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380</w:t>
              </w:r>
            </w:hyperlink>
            <w:r w:rsidR="004B2597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597"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018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29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077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0" w:history="1">
              <w:r w:rsidR="004B2597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083</w:t>
              </w:r>
            </w:hyperlink>
            <w:r w:rsidR="004B2597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1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104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2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105</w:t>
              </w:r>
            </w:hyperlink>
            <w:hyperlink r:id="rId33" w:history="1"/>
          </w:p>
        </w:tc>
      </w:tr>
    </w:tbl>
    <w:p w14:paraId="3EC9EF0D" w14:textId="436114D8" w:rsidR="0050092A" w:rsidRPr="00001035" w:rsidRDefault="00212BBF" w:rsidP="004E7F80">
      <w:pPr>
        <w:spacing w:before="60" w:line="276" w:lineRule="auto"/>
        <w:ind w:left="630"/>
        <w:rPr>
          <w:rFonts w:ascii="Arial" w:hAnsi="Arial" w:cs="Arial"/>
          <w:sz w:val="20"/>
          <w:szCs w:val="24"/>
        </w:rPr>
      </w:pPr>
      <w:r w:rsidRPr="00001035">
        <w:rPr>
          <w:rFonts w:ascii="Arial" w:hAnsi="Arial" w:cs="Arial"/>
          <w:sz w:val="20"/>
          <w:szCs w:val="24"/>
        </w:rPr>
        <w:t xml:space="preserve">Allows the licensee to process, dry, cure, package, and label usable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,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 concentrates, and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-infused products for sale at wholesale to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 processors and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 retailers.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01"/>
        <w:gridCol w:w="1119"/>
      </w:tblGrid>
      <w:tr w:rsidR="003A12E6" w:rsidRPr="00001035" w14:paraId="176855A7" w14:textId="77777777" w:rsidTr="00241616">
        <w:trPr>
          <w:trHeight w:hRule="exact" w:val="36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A43B40" w14:textId="2F8DB77A" w:rsidR="003A12E6" w:rsidRPr="00001035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bookmarkStart w:id="2" w:name="RETAILER"/>
            <w:bookmarkEnd w:id="2"/>
            <w:r>
              <w:rPr>
                <w:rFonts w:ascii="Arial" w:hAnsi="Arial" w:cs="Arial"/>
                <w:b/>
                <w:sz w:val="20"/>
                <w:szCs w:val="24"/>
              </w:rPr>
              <w:t>Cannabis</w:t>
            </w:r>
            <w:r w:rsidR="003A12E6" w:rsidRPr="00001035">
              <w:rPr>
                <w:rFonts w:ascii="Arial" w:hAnsi="Arial" w:cs="Arial"/>
                <w:b/>
                <w:sz w:val="20"/>
                <w:szCs w:val="24"/>
              </w:rPr>
              <w:t xml:space="preserve"> Retailer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A5" w14:textId="36932242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>*No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t Currently Accepting New</w:t>
            </w:r>
            <w:r w:rsidRPr="00001035">
              <w:rPr>
                <w:rFonts w:ascii="Arial" w:hAnsi="Arial" w:cs="Arial"/>
                <w:color w:val="C00000"/>
                <w:sz w:val="20"/>
                <w:szCs w:val="24"/>
              </w:rPr>
              <w:t xml:space="preserve"> Applications</w:t>
            </w:r>
            <w:r>
              <w:rPr>
                <w:rFonts w:ascii="Arial" w:hAnsi="Arial" w:cs="Arial"/>
                <w:color w:val="C00000"/>
                <w:sz w:val="20"/>
                <w:szCs w:val="24"/>
              </w:rPr>
              <w:t>*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A6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01035">
              <w:rPr>
                <w:rFonts w:ascii="Arial" w:hAnsi="Arial" w:cs="Arial"/>
                <w:b/>
                <w:sz w:val="20"/>
                <w:szCs w:val="24"/>
              </w:rPr>
              <w:t>$1,381</w:t>
            </w:r>
          </w:p>
        </w:tc>
      </w:tr>
      <w:tr w:rsidR="00B67F50" w:rsidRPr="00212BBF" w14:paraId="176855AB" w14:textId="77777777" w:rsidTr="00D641C0">
        <w:trPr>
          <w:trHeight w:hRule="exact" w:val="640"/>
        </w:trPr>
        <w:tc>
          <w:tcPr>
            <w:tcW w:w="10080" w:type="dxa"/>
            <w:gridSpan w:val="3"/>
          </w:tcPr>
          <w:p w14:paraId="176855AA" w14:textId="5B717EFB" w:rsidR="00B67F50" w:rsidRPr="00001035" w:rsidRDefault="00FC4895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69.50.325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5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328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6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354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7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357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8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360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39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369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0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375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1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378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2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380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3" w:history="1">
              <w:r w:rsidR="002E64E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390</w:t>
              </w:r>
            </w:hyperlink>
            <w:r w:rsidR="002E64E9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 w:history="1"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314-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55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018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="00931F47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5" w:history="1">
              <w:r w:rsidR="00931F47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055</w:t>
              </w:r>
            </w:hyperlink>
            <w:r w:rsidR="00931F47"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6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079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="00931F47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7" w:history="1">
              <w:r w:rsidR="00931F47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080</w:t>
              </w:r>
            </w:hyperlink>
            <w:r w:rsidR="00931F47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8" w:history="1">
              <w:r w:rsidR="004543C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081</w:t>
              </w:r>
            </w:hyperlink>
            <w:r w:rsidR="004543C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49" w:history="1">
              <w:r w:rsidR="004543C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083</w:t>
              </w:r>
            </w:hyperlink>
            <w:r w:rsidR="004543C9"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history="1">
              <w:r w:rsidR="004543C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147</w:t>
              </w:r>
            </w:hyperlink>
            <w:r w:rsidR="004543C9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1" w:history="1">
              <w:r w:rsidR="004543C9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150</w:t>
              </w:r>
            </w:hyperlink>
          </w:p>
        </w:tc>
      </w:tr>
    </w:tbl>
    <w:p w14:paraId="1F250766" w14:textId="7D0EB12D" w:rsidR="00384467" w:rsidRPr="00DB5A1E" w:rsidRDefault="00FC4895" w:rsidP="004E7F80">
      <w:pPr>
        <w:spacing w:before="60" w:line="276" w:lineRule="auto"/>
        <w:ind w:left="630"/>
        <w:rPr>
          <w:rFonts w:ascii="Arial" w:hAnsi="Arial" w:cs="Arial"/>
          <w:color w:val="FF0000"/>
          <w:sz w:val="24"/>
          <w:szCs w:val="24"/>
        </w:rPr>
      </w:pPr>
      <w:r w:rsidRPr="00001035">
        <w:rPr>
          <w:rFonts w:ascii="Arial" w:hAnsi="Arial" w:cs="Arial"/>
          <w:color w:val="000000"/>
          <w:sz w:val="20"/>
          <w:shd w:val="clear" w:color="auto" w:fill="FFFFFF"/>
        </w:rPr>
        <w:t>Allows the licensee to sell only us</w:t>
      </w:r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>e</w:t>
      </w:r>
      <w:r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able </w:t>
      </w:r>
      <w:r w:rsidR="00DF5AD4">
        <w:rPr>
          <w:rFonts w:ascii="Arial" w:hAnsi="Arial" w:cs="Arial"/>
          <w:color w:val="000000"/>
          <w:sz w:val="20"/>
          <w:shd w:val="clear" w:color="auto" w:fill="FFFFFF"/>
        </w:rPr>
        <w:t>Cannabis</w:t>
      </w:r>
      <w:r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="00DF5AD4">
        <w:rPr>
          <w:rFonts w:ascii="Arial" w:hAnsi="Arial" w:cs="Arial"/>
          <w:color w:val="000000"/>
          <w:sz w:val="20"/>
          <w:shd w:val="clear" w:color="auto" w:fill="FFFFFF"/>
        </w:rPr>
        <w:t>Cannabis</w:t>
      </w:r>
      <w:r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 concentrates, </w:t>
      </w:r>
      <w:r w:rsidR="00DF5AD4">
        <w:rPr>
          <w:rFonts w:ascii="Arial" w:hAnsi="Arial" w:cs="Arial"/>
          <w:color w:val="000000"/>
          <w:sz w:val="20"/>
          <w:shd w:val="clear" w:color="auto" w:fill="FFFFFF"/>
        </w:rPr>
        <w:t>Cannabis</w:t>
      </w:r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-infused products, </w:t>
      </w:r>
      <w:r w:rsidR="00DF5AD4">
        <w:rPr>
          <w:rFonts w:ascii="Arial" w:hAnsi="Arial" w:cs="Arial"/>
          <w:color w:val="000000"/>
          <w:sz w:val="20"/>
          <w:shd w:val="clear" w:color="auto" w:fill="FFFFFF"/>
        </w:rPr>
        <w:t>Cannabis</w:t>
      </w:r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 paraphernalia, and lockable boxes to store </w:t>
      </w:r>
      <w:r w:rsidR="00DF5AD4">
        <w:rPr>
          <w:rFonts w:ascii="Arial" w:hAnsi="Arial" w:cs="Arial"/>
          <w:color w:val="000000"/>
          <w:sz w:val="20"/>
          <w:shd w:val="clear" w:color="auto" w:fill="FFFFFF"/>
        </w:rPr>
        <w:t>Cannabis</w:t>
      </w:r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001035">
        <w:rPr>
          <w:rFonts w:ascii="Arial" w:hAnsi="Arial" w:cs="Arial"/>
          <w:color w:val="000000"/>
          <w:sz w:val="20"/>
          <w:shd w:val="clear" w:color="auto" w:fill="FFFFFF"/>
        </w:rPr>
        <w:t>at retail in retail outlets to persons twenty-one years of age and older</w:t>
      </w:r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, except as allowed for persons under twenty-one years of age consistent with RCW </w:t>
      </w:r>
      <w:hyperlink r:id="rId52" w:history="1">
        <w:r w:rsidR="0023233E" w:rsidRPr="00001035">
          <w:rPr>
            <w:rStyle w:val="Hyperlink"/>
            <w:rFonts w:ascii="Arial" w:hAnsi="Arial" w:cs="Arial"/>
            <w:sz w:val="20"/>
            <w:shd w:val="clear" w:color="auto" w:fill="FFFFFF"/>
          </w:rPr>
          <w:t>69.50.357</w:t>
        </w:r>
      </w:hyperlink>
      <w:r w:rsidR="0023233E" w:rsidRPr="00001035">
        <w:rPr>
          <w:rFonts w:ascii="Arial" w:hAnsi="Arial" w:cs="Arial"/>
          <w:color w:val="000000"/>
          <w:sz w:val="20"/>
          <w:shd w:val="clear" w:color="auto" w:fill="FFFFFF"/>
        </w:rPr>
        <w:t xml:space="preserve"> and WAC </w:t>
      </w:r>
      <w:hyperlink r:id="rId53" w:history="1">
        <w:r w:rsidR="007F0B03">
          <w:rPr>
            <w:rStyle w:val="Hyperlink"/>
            <w:rFonts w:ascii="Arial" w:hAnsi="Arial" w:cs="Arial"/>
            <w:sz w:val="20"/>
            <w:shd w:val="clear" w:color="auto" w:fill="FFFFFF"/>
          </w:rPr>
          <w:t>314-</w:t>
        </w:r>
        <w:r w:rsidR="0023233E" w:rsidRPr="00001035">
          <w:rPr>
            <w:rStyle w:val="Hyperlink"/>
            <w:rFonts w:ascii="Arial" w:hAnsi="Arial" w:cs="Arial"/>
            <w:sz w:val="20"/>
            <w:shd w:val="clear" w:color="auto" w:fill="FFFFFF"/>
          </w:rPr>
          <w:t>55</w:t>
        </w:r>
        <w:r w:rsidR="007F0B03">
          <w:rPr>
            <w:rStyle w:val="Hyperlink"/>
            <w:rFonts w:ascii="Arial" w:hAnsi="Arial" w:cs="Arial"/>
            <w:sz w:val="20"/>
            <w:shd w:val="clear" w:color="auto" w:fill="FFFFFF"/>
          </w:rPr>
          <w:t>-</w:t>
        </w:r>
        <w:r w:rsidR="0023233E" w:rsidRPr="00001035">
          <w:rPr>
            <w:rStyle w:val="Hyperlink"/>
            <w:rFonts w:ascii="Arial" w:hAnsi="Arial" w:cs="Arial"/>
            <w:sz w:val="20"/>
            <w:shd w:val="clear" w:color="auto" w:fill="FFFFFF"/>
          </w:rPr>
          <w:t>080</w:t>
        </w:r>
      </w:hyperlink>
      <w:r w:rsidRPr="00001035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160"/>
        <w:gridCol w:w="1980"/>
      </w:tblGrid>
      <w:tr w:rsidR="00B67F50" w:rsidRPr="00001035" w14:paraId="176855C1" w14:textId="77777777" w:rsidTr="00241616">
        <w:trPr>
          <w:trHeight w:hRule="exact" w:val="306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BE" w14:textId="781C8D84" w:rsidR="00B67F50" w:rsidRPr="00001035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bookmarkStart w:id="3" w:name="TRANSPORTATION"/>
            <w:bookmarkEnd w:id="3"/>
            <w:r>
              <w:rPr>
                <w:rFonts w:ascii="Arial" w:hAnsi="Arial" w:cs="Arial"/>
                <w:b/>
                <w:sz w:val="20"/>
                <w:szCs w:val="24"/>
              </w:rPr>
              <w:t>Cannabis</w:t>
            </w:r>
            <w:r w:rsidR="00382852" w:rsidRPr="00001035">
              <w:rPr>
                <w:rFonts w:ascii="Arial" w:hAnsi="Arial" w:cs="Arial"/>
                <w:b/>
                <w:sz w:val="20"/>
                <w:szCs w:val="24"/>
              </w:rPr>
              <w:t xml:space="preserve"> Transportation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BF" w14:textId="4E306A72" w:rsidR="00B67F50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$250 application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C0" w14:textId="0CFF9986" w:rsidR="00B67F50" w:rsidRPr="00001035" w:rsidRDefault="00382852" w:rsidP="00DF5AD4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01035">
              <w:rPr>
                <w:rFonts w:ascii="Arial" w:hAnsi="Arial" w:cs="Arial"/>
                <w:b/>
                <w:sz w:val="20"/>
                <w:szCs w:val="24"/>
              </w:rPr>
              <w:t>$1,</w:t>
            </w:r>
            <w:r w:rsidR="00DF5AD4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Pr="00001035">
              <w:rPr>
                <w:rFonts w:ascii="Arial" w:hAnsi="Arial" w:cs="Arial"/>
                <w:b/>
                <w:sz w:val="20"/>
                <w:szCs w:val="24"/>
              </w:rPr>
              <w:t>00</w:t>
            </w:r>
            <w:r w:rsidR="00241616">
              <w:rPr>
                <w:rFonts w:ascii="Arial" w:hAnsi="Arial" w:cs="Arial"/>
                <w:b/>
                <w:sz w:val="20"/>
                <w:szCs w:val="24"/>
              </w:rPr>
              <w:t xml:space="preserve"> license fee</w:t>
            </w:r>
          </w:p>
        </w:tc>
      </w:tr>
      <w:tr w:rsidR="00B67F50" w:rsidRPr="00212BBF" w14:paraId="176855C5" w14:textId="77777777" w:rsidTr="00D641C0">
        <w:trPr>
          <w:trHeight w:hRule="exact" w:val="424"/>
        </w:trPr>
        <w:tc>
          <w:tcPr>
            <w:tcW w:w="10080" w:type="dxa"/>
            <w:gridSpan w:val="3"/>
          </w:tcPr>
          <w:p w14:paraId="176855C4" w14:textId="2EA3C2B6" w:rsidR="00BB1536" w:rsidRPr="00212BBF" w:rsidRDefault="00E0083C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1035">
              <w:rPr>
                <w:rFonts w:ascii="Arial" w:hAnsi="Arial" w:cs="Arial"/>
                <w:b/>
                <w:sz w:val="20"/>
                <w:szCs w:val="24"/>
              </w:rPr>
              <w:t>RCW</w:t>
            </w:r>
            <w:r w:rsidR="00B92EB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4" w:history="1">
              <w:r w:rsidR="00B92EBE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69.50.382</w:t>
              </w:r>
            </w:hyperlink>
            <w:r w:rsidRPr="00001035">
              <w:rPr>
                <w:rFonts w:ascii="Arial" w:hAnsi="Arial" w:cs="Arial"/>
                <w:sz w:val="20"/>
                <w:szCs w:val="24"/>
              </w:rPr>
              <w:t>;</w:t>
            </w:r>
            <w:r w:rsidR="00B92EBE" w:rsidRPr="00001035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55" w:history="1">
              <w:r w:rsidR="00B92EBE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385</w:t>
              </w:r>
            </w:hyperlink>
            <w:r w:rsidRPr="000010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B1536" w:rsidRPr="00001035">
              <w:rPr>
                <w:rFonts w:ascii="Arial" w:hAnsi="Arial" w:cs="Arial"/>
                <w:b/>
                <w:sz w:val="20"/>
                <w:szCs w:val="24"/>
              </w:rPr>
              <w:t>WAC</w:t>
            </w:r>
            <w:r w:rsidR="00BB1536" w:rsidRPr="00001035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56" w:history="1">
              <w:r w:rsidR="00BB1536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314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4"/>
                </w:rPr>
                <w:t>-</w:t>
              </w:r>
              <w:r w:rsidR="00BB1536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55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4"/>
                </w:rPr>
                <w:t>-</w:t>
              </w:r>
              <w:r w:rsidR="00BB1536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085</w:t>
              </w:r>
            </w:hyperlink>
            <w:r w:rsidR="00BB1536" w:rsidRPr="00001035">
              <w:rPr>
                <w:rFonts w:ascii="Arial" w:hAnsi="Arial" w:cs="Arial"/>
                <w:sz w:val="20"/>
                <w:szCs w:val="24"/>
              </w:rPr>
              <w:t xml:space="preserve">; </w:t>
            </w:r>
            <w:hyperlink r:id="rId57" w:history="1">
              <w:r w:rsidR="00BB1536" w:rsidRPr="00001035">
                <w:rPr>
                  <w:rStyle w:val="Hyperlink"/>
                  <w:rFonts w:ascii="Arial" w:hAnsi="Arial" w:cs="Arial"/>
                  <w:sz w:val="20"/>
                  <w:szCs w:val="24"/>
                </w:rPr>
                <w:t>310</w:t>
              </w:r>
            </w:hyperlink>
          </w:p>
        </w:tc>
      </w:tr>
    </w:tbl>
    <w:p w14:paraId="176855C9" w14:textId="4A1533F9" w:rsidR="00DB5A1E" w:rsidRPr="00DB5A1E" w:rsidRDefault="0099345A" w:rsidP="004E7F80">
      <w:pPr>
        <w:spacing w:before="60" w:line="276" w:lineRule="auto"/>
        <w:ind w:left="630"/>
        <w:rPr>
          <w:rFonts w:ascii="Arial" w:hAnsi="Arial" w:cs="Arial"/>
          <w:b/>
          <w:sz w:val="24"/>
          <w:szCs w:val="24"/>
        </w:rPr>
      </w:pPr>
      <w:r w:rsidRPr="00001035">
        <w:rPr>
          <w:rFonts w:ascii="Arial" w:hAnsi="Arial" w:cs="Arial"/>
          <w:sz w:val="20"/>
          <w:szCs w:val="24"/>
        </w:rPr>
        <w:t xml:space="preserve">Allows the licensee to physically transport or deliver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,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 concentrates, and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-infused products between licensed </w:t>
      </w:r>
      <w:r w:rsidR="00DF5AD4">
        <w:rPr>
          <w:rFonts w:ascii="Arial" w:hAnsi="Arial" w:cs="Arial"/>
          <w:sz w:val="20"/>
          <w:szCs w:val="24"/>
        </w:rPr>
        <w:t>Cannabis</w:t>
      </w:r>
      <w:r w:rsidRPr="00001035">
        <w:rPr>
          <w:rFonts w:ascii="Arial" w:hAnsi="Arial" w:cs="Arial"/>
          <w:sz w:val="20"/>
          <w:szCs w:val="24"/>
        </w:rPr>
        <w:t xml:space="preserve"> business</w:t>
      </w:r>
      <w:r w:rsidR="007D7626" w:rsidRPr="00001035">
        <w:rPr>
          <w:rFonts w:ascii="Arial" w:hAnsi="Arial" w:cs="Arial"/>
          <w:sz w:val="20"/>
          <w:szCs w:val="24"/>
        </w:rPr>
        <w:t>es</w:t>
      </w:r>
      <w:r w:rsidRPr="00001035">
        <w:rPr>
          <w:rFonts w:ascii="Arial" w:hAnsi="Arial" w:cs="Arial"/>
          <w:sz w:val="20"/>
          <w:szCs w:val="24"/>
        </w:rPr>
        <w:t xml:space="preserve"> within Washington </w:t>
      </w:r>
      <w:r w:rsidR="007D7626" w:rsidRPr="00001035">
        <w:rPr>
          <w:rFonts w:ascii="Arial" w:hAnsi="Arial" w:cs="Arial"/>
          <w:sz w:val="20"/>
          <w:szCs w:val="24"/>
        </w:rPr>
        <w:t>State</w:t>
      </w:r>
      <w:r w:rsidRPr="00001035">
        <w:rPr>
          <w:rFonts w:ascii="Arial" w:hAnsi="Arial" w:cs="Arial"/>
          <w:sz w:val="20"/>
          <w:szCs w:val="24"/>
        </w:rPr>
        <w:t>.</w:t>
      </w:r>
      <w:r w:rsidR="007F0B03">
        <w:rPr>
          <w:rFonts w:ascii="Arial" w:hAnsi="Arial" w:cs="Arial"/>
          <w:sz w:val="20"/>
          <w:szCs w:val="24"/>
        </w:rPr>
        <w:t xml:space="preserve"> </w:t>
      </w:r>
      <w:r w:rsidR="007F0B03" w:rsidRPr="0050092A">
        <w:rPr>
          <w:rFonts w:ascii="Arial" w:hAnsi="Arial" w:cs="Arial"/>
          <w:sz w:val="20"/>
          <w:szCs w:val="20"/>
        </w:rPr>
        <w:t xml:space="preserve">License fees are invoiced by </w:t>
      </w:r>
      <w:r w:rsidR="007F0B03">
        <w:rPr>
          <w:rFonts w:ascii="Arial" w:hAnsi="Arial" w:cs="Arial"/>
          <w:sz w:val="20"/>
          <w:szCs w:val="20"/>
        </w:rPr>
        <w:t xml:space="preserve">the </w:t>
      </w:r>
      <w:r w:rsidR="007F0B03" w:rsidRPr="0050092A">
        <w:rPr>
          <w:rFonts w:ascii="Arial" w:hAnsi="Arial" w:cs="Arial"/>
          <w:sz w:val="20"/>
          <w:szCs w:val="20"/>
        </w:rPr>
        <w:t>WSLCB finance department prior to final approval and ar</w:t>
      </w:r>
      <w:r w:rsidR="007F0B03">
        <w:rPr>
          <w:rFonts w:ascii="Arial" w:hAnsi="Arial" w:cs="Arial"/>
          <w:sz w:val="20"/>
          <w:szCs w:val="20"/>
        </w:rPr>
        <w:t>e prorated to match the entity’s</w:t>
      </w:r>
      <w:r w:rsidR="007F0B03" w:rsidRPr="0050092A">
        <w:rPr>
          <w:rFonts w:ascii="Arial" w:hAnsi="Arial" w:cs="Arial"/>
          <w:sz w:val="20"/>
          <w:szCs w:val="20"/>
        </w:rPr>
        <w:t xml:space="preserve"> expiration date.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160"/>
        <w:gridCol w:w="1980"/>
      </w:tblGrid>
      <w:tr w:rsidR="00B67F50" w:rsidRPr="00001035" w14:paraId="176855DC" w14:textId="77777777" w:rsidTr="00241616">
        <w:trPr>
          <w:trHeight w:hRule="exact" w:val="315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D9" w14:textId="4E942E5D" w:rsidR="00B67F50" w:rsidRPr="00001035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RESEARCH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="00382852" w:rsidRPr="00001035">
              <w:rPr>
                <w:rFonts w:ascii="Arial" w:hAnsi="Arial" w:cs="Arial"/>
                <w:b/>
                <w:sz w:val="20"/>
                <w:szCs w:val="20"/>
              </w:rPr>
              <w:t xml:space="preserve"> Research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55DA" w14:textId="1EDFC679" w:rsidR="00B67F50" w:rsidRPr="00001035" w:rsidRDefault="0024161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$250 application fee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DB" w14:textId="53B40051" w:rsidR="00B67F50" w:rsidRPr="00001035" w:rsidRDefault="00382852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$1,300</w:t>
            </w:r>
            <w:r w:rsidR="00241616">
              <w:rPr>
                <w:rFonts w:ascii="Arial" w:hAnsi="Arial" w:cs="Arial"/>
                <w:b/>
                <w:sz w:val="20"/>
                <w:szCs w:val="20"/>
              </w:rPr>
              <w:t xml:space="preserve"> license fee</w:t>
            </w:r>
          </w:p>
        </w:tc>
      </w:tr>
      <w:tr w:rsidR="00B67F50" w:rsidRPr="00001035" w14:paraId="176855E0" w14:textId="77777777" w:rsidTr="00D641C0">
        <w:trPr>
          <w:trHeight w:hRule="exact" w:val="379"/>
        </w:trPr>
        <w:tc>
          <w:tcPr>
            <w:tcW w:w="10080" w:type="dxa"/>
            <w:gridSpan w:val="3"/>
          </w:tcPr>
          <w:p w14:paraId="176855DF" w14:textId="020E9082" w:rsidR="00B67F50" w:rsidRPr="00001035" w:rsidRDefault="00946A8A" w:rsidP="004E7F80">
            <w:pPr>
              <w:spacing w:before="60" w:after="160" w:line="276" w:lineRule="auto"/>
              <w:ind w:left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8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28B.20.502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9" w:history="1">
              <w:r w:rsidR="0052758A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69.50.369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60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69.50.372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1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314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073</w:t>
              </w:r>
            </w:hyperlink>
          </w:p>
        </w:tc>
      </w:tr>
    </w:tbl>
    <w:p w14:paraId="176855E4" w14:textId="5A93514F" w:rsidR="00946A8A" w:rsidRPr="00001035" w:rsidRDefault="00D641C0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Allows</w:t>
      </w:r>
      <w:r w:rsidR="00A12000" w:rsidRPr="00001035">
        <w:rPr>
          <w:rFonts w:ascii="Arial" w:hAnsi="Arial" w:cs="Arial"/>
          <w:sz w:val="20"/>
          <w:szCs w:val="20"/>
        </w:rPr>
        <w:t xml:space="preserve"> the license</w:t>
      </w:r>
      <w:r>
        <w:rPr>
          <w:rFonts w:ascii="Arial" w:hAnsi="Arial" w:cs="Arial"/>
          <w:sz w:val="20"/>
          <w:szCs w:val="20"/>
        </w:rPr>
        <w:t>e</w:t>
      </w:r>
      <w:r w:rsidR="00A12000" w:rsidRPr="00001035">
        <w:rPr>
          <w:rFonts w:ascii="Arial" w:hAnsi="Arial" w:cs="Arial"/>
          <w:sz w:val="20"/>
          <w:szCs w:val="20"/>
        </w:rPr>
        <w:t xml:space="preserve"> to produce, process, and possess </w:t>
      </w:r>
      <w:r w:rsidR="00DF5AD4">
        <w:rPr>
          <w:rFonts w:ascii="Arial" w:hAnsi="Arial" w:cs="Arial"/>
          <w:sz w:val="20"/>
          <w:szCs w:val="20"/>
        </w:rPr>
        <w:t>Cannabis</w:t>
      </w:r>
      <w:r w:rsidR="00A12000" w:rsidRPr="00001035">
        <w:rPr>
          <w:rFonts w:ascii="Arial" w:hAnsi="Arial" w:cs="Arial"/>
          <w:sz w:val="20"/>
          <w:szCs w:val="20"/>
        </w:rPr>
        <w:t xml:space="preserve"> for the limited research purposes provided in RCW </w:t>
      </w:r>
      <w:hyperlink r:id="rId62" w:history="1">
        <w:r w:rsidR="00A12000" w:rsidRPr="00001035">
          <w:rPr>
            <w:rStyle w:val="Hyperlink"/>
            <w:rFonts w:ascii="Arial" w:hAnsi="Arial" w:cs="Arial"/>
            <w:sz w:val="20"/>
            <w:szCs w:val="20"/>
          </w:rPr>
          <w:t>69.50.372</w:t>
        </w:r>
      </w:hyperlink>
      <w:r w:rsidR="00A12000" w:rsidRPr="00001035">
        <w:rPr>
          <w:rFonts w:ascii="Arial" w:hAnsi="Arial" w:cs="Arial"/>
          <w:sz w:val="20"/>
          <w:szCs w:val="20"/>
        </w:rPr>
        <w:t>.</w:t>
      </w:r>
      <w:r w:rsidR="00E43C7A">
        <w:rPr>
          <w:rFonts w:ascii="Arial" w:hAnsi="Arial" w:cs="Arial"/>
          <w:sz w:val="20"/>
          <w:szCs w:val="20"/>
        </w:rPr>
        <w:t xml:space="preserve"> Additional fees are assessed for evaluation of the research plan by the designated scientific reviewer.</w:t>
      </w:r>
      <w:r w:rsidR="007F0B03">
        <w:rPr>
          <w:rFonts w:ascii="Arial" w:hAnsi="Arial" w:cs="Arial"/>
          <w:sz w:val="20"/>
          <w:szCs w:val="20"/>
        </w:rPr>
        <w:t xml:space="preserve"> </w:t>
      </w:r>
      <w:r w:rsidR="007F0B03" w:rsidRPr="0050092A">
        <w:rPr>
          <w:rFonts w:ascii="Arial" w:hAnsi="Arial" w:cs="Arial"/>
          <w:sz w:val="20"/>
          <w:szCs w:val="20"/>
        </w:rPr>
        <w:t xml:space="preserve">License fees are invoiced by </w:t>
      </w:r>
      <w:r w:rsidR="007F0B03">
        <w:rPr>
          <w:rFonts w:ascii="Arial" w:hAnsi="Arial" w:cs="Arial"/>
          <w:sz w:val="20"/>
          <w:szCs w:val="20"/>
        </w:rPr>
        <w:t xml:space="preserve">the </w:t>
      </w:r>
      <w:r w:rsidR="007F0B03" w:rsidRPr="0050092A">
        <w:rPr>
          <w:rFonts w:ascii="Arial" w:hAnsi="Arial" w:cs="Arial"/>
          <w:sz w:val="20"/>
          <w:szCs w:val="20"/>
        </w:rPr>
        <w:t>WSLCB finance department prior to final approval and ar</w:t>
      </w:r>
      <w:r w:rsidR="007F0B03">
        <w:rPr>
          <w:rFonts w:ascii="Arial" w:hAnsi="Arial" w:cs="Arial"/>
          <w:sz w:val="20"/>
          <w:szCs w:val="20"/>
        </w:rPr>
        <w:t>e prorated to match the entity’s</w:t>
      </w:r>
      <w:r w:rsidR="007F0B03" w:rsidRPr="0050092A">
        <w:rPr>
          <w:rFonts w:ascii="Arial" w:hAnsi="Arial" w:cs="Arial"/>
          <w:sz w:val="20"/>
          <w:szCs w:val="20"/>
        </w:rPr>
        <w:t xml:space="preserve"> expiration date.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0"/>
        <w:gridCol w:w="1160"/>
      </w:tblGrid>
      <w:tr w:rsidR="00EF6280" w:rsidRPr="00001035" w14:paraId="176855EF" w14:textId="77777777" w:rsidTr="00D641C0">
        <w:trPr>
          <w:trHeight w:hRule="exact" w:val="324"/>
        </w:trPr>
        <w:tc>
          <w:tcPr>
            <w:tcW w:w="8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ED" w14:textId="6F8B27F4" w:rsidR="00EF6280" w:rsidRPr="00001035" w:rsidRDefault="00DF5AD4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COOP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="00EF6280" w:rsidRPr="00001035">
              <w:rPr>
                <w:rFonts w:ascii="Arial" w:hAnsi="Arial" w:cs="Arial"/>
                <w:b/>
                <w:sz w:val="20"/>
                <w:szCs w:val="20"/>
              </w:rPr>
              <w:t xml:space="preserve"> Cooperative Registration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5EE" w14:textId="77777777" w:rsidR="00EF6280" w:rsidRPr="00001035" w:rsidRDefault="00EF6280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No Fee</w:t>
            </w:r>
          </w:p>
        </w:tc>
      </w:tr>
      <w:tr w:rsidR="00B67F50" w:rsidRPr="00001035" w14:paraId="176855F3" w14:textId="77777777" w:rsidTr="00D641C0">
        <w:trPr>
          <w:trHeight w:hRule="exact" w:val="361"/>
        </w:trPr>
        <w:tc>
          <w:tcPr>
            <w:tcW w:w="10080" w:type="dxa"/>
            <w:gridSpan w:val="2"/>
          </w:tcPr>
          <w:p w14:paraId="176855F2" w14:textId="43726426" w:rsidR="00B67F50" w:rsidRPr="00001035" w:rsidRDefault="00293F93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3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69.51.A.010</w:t>
              </w:r>
            </w:hyperlink>
            <w:r w:rsidR="00A73B2D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B2D"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4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314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55</w:t>
              </w:r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410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65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415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66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430</w:t>
              </w:r>
            </w:hyperlink>
          </w:p>
        </w:tc>
      </w:tr>
    </w:tbl>
    <w:p w14:paraId="25176FBE" w14:textId="3EE632E0" w:rsidR="00000730" w:rsidRDefault="000547EC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 w:rsidRPr="00001035">
        <w:rPr>
          <w:rFonts w:ascii="Arial" w:hAnsi="Arial" w:cs="Arial"/>
          <w:sz w:val="20"/>
          <w:szCs w:val="20"/>
        </w:rPr>
        <w:t>A</w:t>
      </w:r>
      <w:r w:rsidR="00D641C0">
        <w:rPr>
          <w:rFonts w:ascii="Arial" w:hAnsi="Arial" w:cs="Arial"/>
          <w:sz w:val="20"/>
          <w:szCs w:val="20"/>
        </w:rPr>
        <w:t xml:space="preserve">llows </w:t>
      </w:r>
      <w:r w:rsidR="00A73B2D" w:rsidRPr="00001035">
        <w:rPr>
          <w:rFonts w:ascii="Arial" w:hAnsi="Arial" w:cs="Arial"/>
          <w:sz w:val="20"/>
          <w:szCs w:val="20"/>
        </w:rPr>
        <w:t>qualifying patients and/</w:t>
      </w:r>
      <w:r w:rsidRPr="00001035">
        <w:rPr>
          <w:rFonts w:ascii="Arial" w:hAnsi="Arial" w:cs="Arial"/>
          <w:sz w:val="20"/>
          <w:szCs w:val="20"/>
        </w:rPr>
        <w:t>or designated providers</w:t>
      </w:r>
      <w:r w:rsidR="00D641C0">
        <w:rPr>
          <w:rFonts w:ascii="Arial" w:hAnsi="Arial" w:cs="Arial"/>
          <w:sz w:val="20"/>
          <w:szCs w:val="20"/>
        </w:rPr>
        <w:t xml:space="preserve"> to form a cooperative</w:t>
      </w:r>
      <w:r w:rsidRPr="00001035">
        <w:rPr>
          <w:rFonts w:ascii="Arial" w:hAnsi="Arial" w:cs="Arial"/>
          <w:sz w:val="20"/>
          <w:szCs w:val="20"/>
        </w:rPr>
        <w:t xml:space="preserve"> to </w:t>
      </w:r>
      <w:r w:rsidR="00A73B2D" w:rsidRPr="00001035">
        <w:rPr>
          <w:rFonts w:ascii="Arial" w:hAnsi="Arial" w:cs="Arial"/>
          <w:sz w:val="20"/>
          <w:szCs w:val="20"/>
        </w:rPr>
        <w:t xml:space="preserve">share responsibility for growing and processing </w:t>
      </w:r>
      <w:r w:rsidR="00DF5AD4">
        <w:rPr>
          <w:rFonts w:ascii="Arial" w:hAnsi="Arial" w:cs="Arial"/>
          <w:sz w:val="20"/>
          <w:szCs w:val="20"/>
        </w:rPr>
        <w:t>Cannabis</w:t>
      </w:r>
      <w:r w:rsidR="00A73B2D" w:rsidRPr="00001035">
        <w:rPr>
          <w:rFonts w:ascii="Arial" w:hAnsi="Arial" w:cs="Arial"/>
          <w:sz w:val="20"/>
          <w:szCs w:val="20"/>
        </w:rPr>
        <w:t xml:space="preserve"> only for the medical use of the members of the cooperative. </w:t>
      </w:r>
    </w:p>
    <w:p w14:paraId="74402127" w14:textId="77777777" w:rsidR="00000730" w:rsidRDefault="00000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6" w:name="_GoBack"/>
      <w:bookmarkEnd w:id="6"/>
    </w:p>
    <w:p w14:paraId="4DB00E09" w14:textId="77777777" w:rsidR="00001035" w:rsidRDefault="00001035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000730" w:rsidRPr="008E1CD4" w14:paraId="79A8572E" w14:textId="77777777" w:rsidTr="00FF24C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82B0C" w14:textId="41C30EAD" w:rsidR="00000730" w:rsidRPr="001F12EE" w:rsidRDefault="00000730" w:rsidP="00FF24C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730">
              <w:rPr>
                <w:rFonts w:ascii="Arial" w:hAnsi="Arial" w:cs="Arial"/>
                <w:b/>
                <w:sz w:val="20"/>
                <w:szCs w:val="24"/>
              </w:rPr>
              <w:t>ENDORSEMENTS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0"/>
        <w:gridCol w:w="1160"/>
      </w:tblGrid>
      <w:tr w:rsidR="00000730" w:rsidRPr="00001035" w14:paraId="1819CED4" w14:textId="77777777" w:rsidTr="00FF24C0">
        <w:trPr>
          <w:trHeight w:hRule="exact" w:val="14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4A256829" w14:textId="77777777" w:rsidR="00000730" w:rsidRPr="00001035" w:rsidRDefault="00000730" w:rsidP="00FF24C0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280" w:rsidRPr="00001035" w14:paraId="1768560A" w14:textId="77777777" w:rsidTr="00D641C0">
        <w:trPr>
          <w:trHeight w:hRule="exact" w:val="306"/>
        </w:trPr>
        <w:tc>
          <w:tcPr>
            <w:tcW w:w="8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08" w14:textId="353C4C79" w:rsidR="00EF6280" w:rsidRPr="00001035" w:rsidRDefault="00EF6280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MEDICAL"/>
            <w:bookmarkEnd w:id="7"/>
            <w:r w:rsidRPr="00001035">
              <w:rPr>
                <w:rFonts w:ascii="Arial" w:hAnsi="Arial" w:cs="Arial"/>
                <w:b/>
                <w:sz w:val="20"/>
                <w:szCs w:val="20"/>
              </w:rPr>
              <w:t>Medical Endorsement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09" w14:textId="77777777" w:rsidR="00EF6280" w:rsidRPr="00001035" w:rsidRDefault="00EF6280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No Fee</w:t>
            </w:r>
          </w:p>
        </w:tc>
      </w:tr>
      <w:tr w:rsidR="00183700" w:rsidRPr="00001035" w14:paraId="1768560E" w14:textId="77777777" w:rsidTr="00000730">
        <w:trPr>
          <w:trHeight w:hRule="exact" w:val="352"/>
        </w:trPr>
        <w:tc>
          <w:tcPr>
            <w:tcW w:w="10080" w:type="dxa"/>
            <w:gridSpan w:val="2"/>
          </w:tcPr>
          <w:p w14:paraId="1768560D" w14:textId="0555261C" w:rsidR="00183700" w:rsidRPr="00001035" w:rsidRDefault="00FF7747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7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69.50.375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68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378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1B"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="0025691B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9" w:history="1">
              <w:r w:rsidR="00722F53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="0025691B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080</w:t>
              </w:r>
            </w:hyperlink>
          </w:p>
        </w:tc>
      </w:tr>
    </w:tbl>
    <w:p w14:paraId="306342EC" w14:textId="6CE5521D" w:rsidR="00C92BB3" w:rsidRPr="00001035" w:rsidRDefault="0025691B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 w:rsidRPr="00001035">
        <w:rPr>
          <w:rFonts w:ascii="Arial" w:hAnsi="Arial" w:cs="Arial"/>
          <w:sz w:val="20"/>
          <w:szCs w:val="20"/>
        </w:rPr>
        <w:t xml:space="preserve">Allows a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Retailer to sell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for medical use to qualifying patients and designa</w:t>
      </w:r>
      <w:r w:rsidR="007F0B03">
        <w:rPr>
          <w:rFonts w:ascii="Arial" w:hAnsi="Arial" w:cs="Arial"/>
          <w:sz w:val="20"/>
          <w:szCs w:val="20"/>
        </w:rPr>
        <w:t>ted providers.  Retail licensees with a medical endorsement may</w:t>
      </w:r>
      <w:r w:rsidR="007F0B03" w:rsidRPr="00001035">
        <w:rPr>
          <w:rFonts w:ascii="Arial" w:hAnsi="Arial" w:cs="Arial"/>
          <w:sz w:val="20"/>
          <w:szCs w:val="20"/>
        </w:rPr>
        <w:t xml:space="preserve">, at their discretion, </w:t>
      </w:r>
      <w:r w:rsidRPr="00001035">
        <w:rPr>
          <w:rFonts w:ascii="Arial" w:hAnsi="Arial" w:cs="Arial"/>
          <w:sz w:val="20"/>
          <w:szCs w:val="20"/>
        </w:rPr>
        <w:t xml:space="preserve">provide </w:t>
      </w:r>
      <w:r w:rsidR="00DF5AD4">
        <w:rPr>
          <w:rFonts w:ascii="Arial" w:hAnsi="Arial" w:cs="Arial"/>
          <w:sz w:val="20"/>
          <w:szCs w:val="20"/>
        </w:rPr>
        <w:t>Cannabis</w:t>
      </w:r>
      <w:r w:rsidRPr="00001035">
        <w:rPr>
          <w:rFonts w:ascii="Arial" w:hAnsi="Arial" w:cs="Arial"/>
          <w:sz w:val="20"/>
          <w:szCs w:val="20"/>
        </w:rPr>
        <w:t xml:space="preserve"> at no charge</w:t>
      </w:r>
      <w:r w:rsidR="007F0B03">
        <w:rPr>
          <w:rFonts w:ascii="Arial" w:hAnsi="Arial" w:cs="Arial"/>
          <w:sz w:val="20"/>
          <w:szCs w:val="20"/>
        </w:rPr>
        <w:t xml:space="preserve"> </w:t>
      </w:r>
      <w:r w:rsidRPr="00001035">
        <w:rPr>
          <w:rFonts w:ascii="Arial" w:hAnsi="Arial" w:cs="Arial"/>
          <w:sz w:val="20"/>
          <w:szCs w:val="20"/>
        </w:rPr>
        <w:t>to qualifying patients and designated providers.</w:t>
      </w:r>
      <w:r w:rsidR="000523C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461B97" w:rsidRPr="00000730" w14:paraId="13A75F04" w14:textId="77777777" w:rsidTr="00722F53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A5407A" w14:textId="32F017BF" w:rsidR="00461B97" w:rsidRPr="00000730" w:rsidRDefault="00461B97" w:rsidP="00824908">
            <w:pPr>
              <w:spacing w:before="60" w:after="60" w:line="240" w:lineRule="auto"/>
              <w:rPr>
                <w:rFonts w:ascii="Arial" w:hAnsi="Arial" w:cs="Arial"/>
                <w:sz w:val="20"/>
                <w:szCs w:val="24"/>
              </w:rPr>
            </w:pPr>
            <w:r w:rsidRPr="00000730">
              <w:rPr>
                <w:rFonts w:ascii="Arial" w:hAnsi="Arial" w:cs="Arial"/>
                <w:b/>
                <w:sz w:val="20"/>
                <w:szCs w:val="24"/>
              </w:rPr>
              <w:t>CHANGE APPLICATIONS</w:t>
            </w:r>
            <w:r w:rsidR="003A12E6" w:rsidRPr="00000730">
              <w:rPr>
                <w:rFonts w:ascii="Arial" w:hAnsi="Arial" w:cs="Arial"/>
                <w:b/>
                <w:sz w:val="20"/>
                <w:szCs w:val="24"/>
              </w:rPr>
              <w:t xml:space="preserve"> – paper application submitted to WSLCB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1170"/>
      </w:tblGrid>
      <w:tr w:rsidR="00800EA6" w:rsidRPr="00001035" w14:paraId="120B6D90" w14:textId="77777777" w:rsidTr="00FF24C0">
        <w:trPr>
          <w:trHeight w:hRule="exact" w:val="14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443DCDC2" w14:textId="77777777" w:rsidR="00800EA6" w:rsidRPr="00001035" w:rsidRDefault="00800EA6" w:rsidP="00FF24C0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E6" w:rsidRPr="00001035" w14:paraId="17685623" w14:textId="77777777" w:rsidTr="007175BC">
        <w:trPr>
          <w:trHeight w:hRule="exact" w:val="279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21" w14:textId="1080E81C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FINANCIER"/>
            <w:bookmarkEnd w:id="8"/>
            <w:r w:rsidRPr="00001035">
              <w:rPr>
                <w:rFonts w:ascii="Arial" w:hAnsi="Arial" w:cs="Arial"/>
                <w:b/>
                <w:sz w:val="20"/>
                <w:szCs w:val="20"/>
              </w:rPr>
              <w:t>Application for Additional Funding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22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$75</w:t>
            </w:r>
          </w:p>
        </w:tc>
      </w:tr>
      <w:tr w:rsidR="00B67F50" w:rsidRPr="00001035" w14:paraId="17685627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26" w14:textId="276F775A" w:rsidR="00B67F50" w:rsidRPr="00001035" w:rsidRDefault="00DD761D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0" w:history="1"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="00180AB1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="008B7391"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71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035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>;</w:t>
            </w:r>
            <w:r w:rsidR="00066B12"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2" w:history="1">
              <w:r w:rsidR="00066B12"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120</w:t>
              </w:r>
            </w:hyperlink>
            <w:hyperlink r:id="rId73" w:history="1"/>
          </w:p>
        </w:tc>
      </w:tr>
    </w:tbl>
    <w:p w14:paraId="1768562B" w14:textId="29931157" w:rsidR="00180AB1" w:rsidRPr="00001035" w:rsidRDefault="00CE6491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Allows the licensee to r</w:t>
      </w:r>
      <w:r w:rsidR="007F0B03">
        <w:rPr>
          <w:rFonts w:ascii="Arial" w:hAnsi="Arial" w:cs="Arial"/>
          <w:sz w:val="20"/>
          <w:szCs w:val="20"/>
        </w:rPr>
        <w:t>eceive WSLCB</w:t>
      </w:r>
      <w:r w:rsidR="00A37CB2">
        <w:rPr>
          <w:rFonts w:ascii="Arial" w:hAnsi="Arial" w:cs="Arial"/>
          <w:sz w:val="20"/>
          <w:szCs w:val="20"/>
        </w:rPr>
        <w:t xml:space="preserve"> approval for</w:t>
      </w:r>
      <w:r w:rsidR="00180AB1" w:rsidRPr="00001035">
        <w:rPr>
          <w:rFonts w:ascii="Arial" w:hAnsi="Arial" w:cs="Arial"/>
          <w:sz w:val="20"/>
          <w:szCs w:val="20"/>
        </w:rPr>
        <w:t xml:space="preserve"> a</w:t>
      </w:r>
      <w:r w:rsidR="001567E1">
        <w:rPr>
          <w:rFonts w:ascii="Arial" w:hAnsi="Arial" w:cs="Arial"/>
          <w:sz w:val="20"/>
          <w:szCs w:val="20"/>
        </w:rPr>
        <w:t xml:space="preserve">dditional funding </w:t>
      </w:r>
      <w:r w:rsidR="00180AB1" w:rsidRPr="00001035">
        <w:rPr>
          <w:rFonts w:ascii="Arial" w:hAnsi="Arial" w:cs="Arial"/>
          <w:sz w:val="20"/>
          <w:szCs w:val="20"/>
        </w:rPr>
        <w:t>from an existing business member, previously approved financier</w:t>
      </w:r>
      <w:r w:rsidR="00A37CB2">
        <w:rPr>
          <w:rFonts w:ascii="Arial" w:hAnsi="Arial" w:cs="Arial"/>
          <w:sz w:val="20"/>
          <w:szCs w:val="20"/>
        </w:rPr>
        <w:t>,</w:t>
      </w:r>
      <w:r w:rsidR="00180AB1" w:rsidRPr="00001035">
        <w:rPr>
          <w:rFonts w:ascii="Arial" w:hAnsi="Arial" w:cs="Arial"/>
          <w:sz w:val="20"/>
          <w:szCs w:val="20"/>
        </w:rPr>
        <w:t xml:space="preserve"> or new financier.</w:t>
      </w:r>
      <w:r w:rsidR="00A37CB2">
        <w:rPr>
          <w:rFonts w:ascii="Arial" w:hAnsi="Arial" w:cs="Arial"/>
          <w:sz w:val="20"/>
          <w:szCs w:val="20"/>
        </w:rPr>
        <w:t xml:space="preserve"> You must submit this application prior to accepting the additional funds.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17685635" w14:textId="77777777" w:rsidTr="008945AC">
        <w:trPr>
          <w:trHeight w:hRule="exact" w:val="29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33" w14:textId="7F1A9E9C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ADDED_MEDICAL"/>
            <w:bookmarkEnd w:id="9"/>
            <w:r w:rsidRPr="00001035">
              <w:rPr>
                <w:rFonts w:ascii="Arial" w:hAnsi="Arial" w:cs="Arial"/>
                <w:b/>
                <w:sz w:val="20"/>
                <w:szCs w:val="20"/>
              </w:rPr>
              <w:t xml:space="preserve">Added Medical </w:t>
            </w:r>
            <w:r w:rsidR="00DF5AD4"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Pr="00001035">
              <w:rPr>
                <w:rFonts w:ascii="Arial" w:hAnsi="Arial" w:cs="Arial"/>
                <w:b/>
                <w:sz w:val="20"/>
                <w:szCs w:val="20"/>
              </w:rPr>
              <w:t xml:space="preserve"> Endorsement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34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No Fee</w:t>
            </w:r>
          </w:p>
        </w:tc>
      </w:tr>
      <w:tr w:rsidR="00B67F50" w:rsidRPr="00001035" w14:paraId="17685639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38" w14:textId="126725E9" w:rsidR="00946A8A" w:rsidRPr="00001035" w:rsidRDefault="00F27A1F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2066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4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69.50.375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75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378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066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6" w:history="1"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080</w:t>
              </w:r>
            </w:hyperlink>
          </w:p>
        </w:tc>
      </w:tr>
    </w:tbl>
    <w:p w14:paraId="7567A3F2" w14:textId="2F151505" w:rsidR="00FF5E86" w:rsidRPr="00132066" w:rsidRDefault="007F0B03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E6491">
        <w:rPr>
          <w:rFonts w:ascii="Arial" w:hAnsi="Arial" w:cs="Arial"/>
          <w:sz w:val="20"/>
          <w:szCs w:val="20"/>
        </w:rPr>
        <w:t>llows the licensee to a</w:t>
      </w:r>
      <w:r w:rsidR="00F27A1F" w:rsidRPr="00001035">
        <w:rPr>
          <w:rFonts w:ascii="Arial" w:hAnsi="Arial" w:cs="Arial"/>
          <w:sz w:val="20"/>
          <w:szCs w:val="20"/>
        </w:rPr>
        <w:t xml:space="preserve">dd a </w:t>
      </w:r>
      <w:hyperlink w:anchor="MEDICAL" w:history="1">
        <w:r w:rsidR="00F27A1F" w:rsidRPr="00001035">
          <w:rPr>
            <w:rStyle w:val="Hyperlink"/>
            <w:rFonts w:ascii="Arial" w:hAnsi="Arial" w:cs="Arial"/>
            <w:sz w:val="20"/>
            <w:szCs w:val="20"/>
          </w:rPr>
          <w:t>Medical Endorsement</w:t>
        </w:r>
      </w:hyperlink>
      <w:r w:rsidR="00F27A1F" w:rsidRPr="00001035">
        <w:rPr>
          <w:rFonts w:ascii="Arial" w:hAnsi="Arial" w:cs="Arial"/>
          <w:sz w:val="20"/>
          <w:szCs w:val="20"/>
        </w:rPr>
        <w:t xml:space="preserve"> to a currently licensed </w:t>
      </w:r>
      <w:hyperlink w:anchor="RETAILER" w:history="1">
        <w:r w:rsidR="00DF5AD4">
          <w:rPr>
            <w:rStyle w:val="Hyperlink"/>
            <w:rFonts w:ascii="Arial" w:hAnsi="Arial" w:cs="Arial"/>
            <w:sz w:val="20"/>
            <w:szCs w:val="20"/>
          </w:rPr>
          <w:t>Cannabis</w:t>
        </w:r>
        <w:r w:rsidR="00F27A1F" w:rsidRPr="00001035">
          <w:rPr>
            <w:rStyle w:val="Hyperlink"/>
            <w:rFonts w:ascii="Arial" w:hAnsi="Arial" w:cs="Arial"/>
            <w:sz w:val="20"/>
            <w:szCs w:val="20"/>
          </w:rPr>
          <w:t xml:space="preserve"> Retailer</w:t>
        </w:r>
      </w:hyperlink>
      <w:r w:rsidR="00F27A1F" w:rsidRPr="0000103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17685674" w14:textId="77777777" w:rsidTr="007C2732">
        <w:trPr>
          <w:trHeight w:hRule="exact" w:val="3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72" w14:textId="70FBC736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ASSUMPTION"/>
            <w:bookmarkStart w:id="11" w:name="COOP_CHANGE"/>
            <w:bookmarkEnd w:id="10"/>
            <w:bookmarkEnd w:id="11"/>
            <w:r w:rsidRPr="00001035">
              <w:rPr>
                <w:rFonts w:ascii="Arial" w:hAnsi="Arial" w:cs="Arial"/>
                <w:b/>
                <w:sz w:val="20"/>
                <w:szCs w:val="20"/>
              </w:rPr>
              <w:t>Cooperatives Change Authorization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73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No Fee</w:t>
            </w:r>
          </w:p>
        </w:tc>
      </w:tr>
      <w:tr w:rsidR="00B67F50" w:rsidRPr="00001035" w14:paraId="17685678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77" w14:textId="35CAD267" w:rsidR="00B67F50" w:rsidRPr="00001035" w:rsidRDefault="00640888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A7F">
              <w:rPr>
                <w:rFonts w:ascii="Arial" w:hAnsi="Arial" w:cs="Arial"/>
                <w:b/>
                <w:sz w:val="20"/>
                <w:szCs w:val="20"/>
              </w:rPr>
              <w:t>RCW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7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69.51.A.010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A7F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8" w:history="1"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410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79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415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0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430</w:t>
              </w:r>
            </w:hyperlink>
          </w:p>
        </w:tc>
      </w:tr>
    </w:tbl>
    <w:p w14:paraId="26735826" w14:textId="2F48B91A" w:rsidR="001738C7" w:rsidRPr="0050092A" w:rsidRDefault="007F0B03" w:rsidP="004E7F80">
      <w:pPr>
        <w:spacing w:before="60" w:line="276" w:lineRule="auto"/>
        <w:ind w:left="63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E6491">
        <w:rPr>
          <w:rFonts w:ascii="Arial" w:hAnsi="Arial" w:cs="Arial"/>
          <w:sz w:val="20"/>
          <w:szCs w:val="20"/>
        </w:rPr>
        <w:t>llows the licensee to a</w:t>
      </w:r>
      <w:r w:rsidR="00640888" w:rsidRPr="00001035">
        <w:rPr>
          <w:rFonts w:ascii="Arial" w:hAnsi="Arial" w:cs="Arial"/>
          <w:sz w:val="20"/>
          <w:szCs w:val="20"/>
        </w:rPr>
        <w:t>dd or remove qualified patients or designated providers from an existing cooperative.</w:t>
      </w:r>
      <w:bookmarkStart w:id="12" w:name="PLANT_CANOPY"/>
      <w:bookmarkEnd w:id="12"/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17685694" w14:textId="77777777" w:rsidTr="00885CB8">
        <w:trPr>
          <w:trHeight w:hRule="exact" w:val="288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92" w14:textId="57FFD79E" w:rsidR="003A12E6" w:rsidRPr="00001035" w:rsidRDefault="00CD472D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SITE_OP_PLAN"/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>Cannabis Alteration Request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685693" w14:textId="7E0E8395" w:rsidR="003A12E6" w:rsidRPr="00001035" w:rsidRDefault="00294EA5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Fee </w:t>
            </w:r>
          </w:p>
        </w:tc>
      </w:tr>
      <w:tr w:rsidR="00B67F50" w:rsidRPr="00001035" w14:paraId="17685698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17685697" w14:textId="37068D08" w:rsidR="00B67F50" w:rsidRPr="00001035" w:rsidRDefault="00705FE7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A7F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A7F">
              <w:rPr>
                <w:rStyle w:val="Hyperlink"/>
                <w:rFonts w:ascii="Arial" w:hAnsi="Arial" w:cs="Arial"/>
                <w:sz w:val="20"/>
                <w:szCs w:val="20"/>
              </w:rPr>
              <w:t>314</w:t>
            </w:r>
            <w:r w:rsidR="00D641C0">
              <w:rPr>
                <w:rStyle w:val="Hyperlink"/>
                <w:rFonts w:ascii="Arial" w:hAnsi="Arial" w:cs="Arial"/>
                <w:sz w:val="20"/>
                <w:szCs w:val="20"/>
              </w:rPr>
              <w:t>-</w:t>
            </w:r>
            <w:r w:rsidRPr="000E5A7F">
              <w:rPr>
                <w:rStyle w:val="Hyperlink"/>
                <w:rFonts w:ascii="Arial" w:hAnsi="Arial" w:cs="Arial"/>
                <w:sz w:val="20"/>
                <w:szCs w:val="20"/>
              </w:rPr>
              <w:t>55</w:t>
            </w:r>
            <w:r w:rsidR="00D641C0">
              <w:rPr>
                <w:rStyle w:val="Hyperlink"/>
                <w:rFonts w:ascii="Arial" w:hAnsi="Arial" w:cs="Arial"/>
                <w:sz w:val="20"/>
                <w:szCs w:val="20"/>
              </w:rPr>
              <w:t>-</w:t>
            </w:r>
            <w:r w:rsidRPr="000E5A7F">
              <w:rPr>
                <w:rStyle w:val="Hyperlink"/>
                <w:rFonts w:ascii="Arial" w:hAnsi="Arial" w:cs="Arial"/>
                <w:sz w:val="20"/>
                <w:szCs w:val="20"/>
              </w:rPr>
              <w:t>020</w:t>
            </w:r>
          </w:p>
        </w:tc>
      </w:tr>
    </w:tbl>
    <w:p w14:paraId="5D6278ED" w14:textId="3FD73880" w:rsidR="000523C4" w:rsidRDefault="00CE6491" w:rsidP="004E7F8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Allows the licensee to m</w:t>
      </w:r>
      <w:r w:rsidR="007F0B03">
        <w:rPr>
          <w:rFonts w:ascii="Arial" w:hAnsi="Arial" w:cs="Arial"/>
          <w:sz w:val="20"/>
          <w:szCs w:val="20"/>
        </w:rPr>
        <w:t>ake</w:t>
      </w:r>
      <w:r w:rsidR="00731EDD" w:rsidRPr="00001035">
        <w:rPr>
          <w:rFonts w:ascii="Arial" w:hAnsi="Arial" w:cs="Arial"/>
          <w:sz w:val="20"/>
          <w:szCs w:val="20"/>
        </w:rPr>
        <w:t xml:space="preserve"> alt</w:t>
      </w:r>
      <w:r w:rsidR="001567E1">
        <w:rPr>
          <w:rFonts w:ascii="Arial" w:hAnsi="Arial" w:cs="Arial"/>
          <w:sz w:val="20"/>
          <w:szCs w:val="20"/>
        </w:rPr>
        <w:t>erations to a previously approved</w:t>
      </w:r>
      <w:r w:rsidR="00731EDD" w:rsidRPr="00001035">
        <w:rPr>
          <w:rFonts w:ascii="Arial" w:hAnsi="Arial" w:cs="Arial"/>
          <w:sz w:val="20"/>
          <w:szCs w:val="20"/>
        </w:rPr>
        <w:t xml:space="preserve"> operating plan</w:t>
      </w:r>
      <w:r w:rsidR="001567E1">
        <w:rPr>
          <w:rFonts w:ascii="Arial" w:hAnsi="Arial" w:cs="Arial"/>
          <w:sz w:val="20"/>
          <w:szCs w:val="20"/>
        </w:rPr>
        <w:t xml:space="preserve"> or floor plan</w:t>
      </w:r>
      <w:r w:rsidR="00731EDD" w:rsidRPr="00001035">
        <w:rPr>
          <w:rFonts w:ascii="Arial" w:hAnsi="Arial" w:cs="Arial"/>
          <w:sz w:val="20"/>
          <w:szCs w:val="20"/>
        </w:rPr>
        <w:t xml:space="preserve">.  </w:t>
      </w:r>
    </w:p>
    <w:tbl>
      <w:tblPr>
        <w:tblW w:w="10080" w:type="dxa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3A12E6" w:rsidRPr="008E1CD4" w14:paraId="28A973A3" w14:textId="77777777" w:rsidTr="00FF24C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E53EDD" w14:textId="459A5626" w:rsidR="003A12E6" w:rsidRPr="001F12EE" w:rsidRDefault="003A12E6" w:rsidP="00FF24C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730">
              <w:rPr>
                <w:rFonts w:ascii="Arial" w:hAnsi="Arial" w:cs="Arial"/>
                <w:b/>
                <w:sz w:val="20"/>
                <w:szCs w:val="24"/>
              </w:rPr>
              <w:t>CHANGE APPLICATIONS – paper application submitted to BLS</w:t>
            </w:r>
          </w:p>
        </w:tc>
      </w:tr>
    </w:tbl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160"/>
      </w:tblGrid>
      <w:tr w:rsidR="003A12E6" w:rsidRPr="00001035" w14:paraId="50644B4E" w14:textId="77777777" w:rsidTr="002F4048">
        <w:trPr>
          <w:trHeight w:hRule="exact" w:val="144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07C5F568" w14:textId="77777777" w:rsidR="003A12E6" w:rsidRPr="00001035" w:rsidRDefault="003A12E6" w:rsidP="00FF24C0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49" w:rsidRPr="00001035" w14:paraId="1E3E7C16" w14:textId="77777777" w:rsidTr="00CD472D">
        <w:trPr>
          <w:trHeight w:hRule="exact" w:val="297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69BFD8" w14:textId="77777777" w:rsidR="00F21B49" w:rsidRPr="00001035" w:rsidRDefault="00F21B49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Assumption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1AB1E" w14:textId="5C3857B4" w:rsidR="00F21B49" w:rsidRPr="00001035" w:rsidRDefault="00F21B49" w:rsidP="00F21B49">
            <w:pPr>
              <w:spacing w:before="60" w:after="160"/>
              <w:ind w:left="0"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$250 per privilege</w:t>
            </w:r>
          </w:p>
        </w:tc>
      </w:tr>
      <w:tr w:rsidR="000523C4" w:rsidRPr="00001035" w14:paraId="0211E668" w14:textId="77777777" w:rsidTr="002F4048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0702660E" w14:textId="3B3440A1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A7F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1" w:history="1"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015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2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3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035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4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120</w:t>
              </w:r>
            </w:hyperlink>
          </w:p>
        </w:tc>
      </w:tr>
    </w:tbl>
    <w:p w14:paraId="151AD2AB" w14:textId="52FBB61E" w:rsidR="000523C4" w:rsidRDefault="007F0B03" w:rsidP="004E7F80">
      <w:pPr>
        <w:spacing w:before="60" w:line="276" w:lineRule="auto"/>
        <w:ind w:left="63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E6491">
        <w:rPr>
          <w:rFonts w:ascii="Arial" w:hAnsi="Arial" w:cs="Arial"/>
          <w:sz w:val="20"/>
          <w:szCs w:val="20"/>
        </w:rPr>
        <w:t>llows the assumption of</w:t>
      </w:r>
      <w:r w:rsidR="00643D78">
        <w:rPr>
          <w:rFonts w:ascii="Arial" w:hAnsi="Arial" w:cs="Arial"/>
          <w:sz w:val="20"/>
          <w:szCs w:val="20"/>
        </w:rPr>
        <w:t xml:space="preserve"> an existing </w:t>
      </w:r>
      <w:r w:rsidR="008945AC">
        <w:rPr>
          <w:rFonts w:ascii="Arial" w:hAnsi="Arial" w:cs="Arial"/>
          <w:sz w:val="20"/>
          <w:szCs w:val="20"/>
        </w:rPr>
        <w:t>license under</w:t>
      </w:r>
      <w:r w:rsidR="00643D78">
        <w:rPr>
          <w:rFonts w:ascii="Arial" w:hAnsi="Arial" w:cs="Arial"/>
          <w:sz w:val="20"/>
          <w:szCs w:val="20"/>
        </w:rPr>
        <w:t xml:space="preserve"> a new entity. Allows a new entity </w:t>
      </w:r>
      <w:r w:rsidR="001567E1">
        <w:rPr>
          <w:rFonts w:ascii="Arial" w:hAnsi="Arial" w:cs="Arial"/>
          <w:sz w:val="20"/>
          <w:szCs w:val="20"/>
        </w:rPr>
        <w:t>take over operations of an existing license at its current</w:t>
      </w:r>
      <w:r w:rsidR="000523C4" w:rsidRPr="00001035">
        <w:rPr>
          <w:rFonts w:ascii="Arial" w:hAnsi="Arial" w:cs="Arial"/>
          <w:sz w:val="20"/>
          <w:szCs w:val="20"/>
        </w:rPr>
        <w:t xml:space="preserve"> location</w:t>
      </w:r>
      <w:r w:rsidR="00643D78">
        <w:rPr>
          <w:rFonts w:ascii="Arial" w:hAnsi="Arial" w:cs="Arial"/>
          <w:sz w:val="20"/>
          <w:szCs w:val="20"/>
        </w:rPr>
        <w:t>.</w:t>
      </w:r>
      <w:r w:rsidR="008945AC">
        <w:rPr>
          <w:rFonts w:ascii="Arial" w:hAnsi="Arial" w:cs="Arial"/>
          <w:sz w:val="20"/>
          <w:szCs w:val="20"/>
        </w:rPr>
        <w:t xml:space="preserve"> A</w:t>
      </w:r>
      <w:r w:rsidR="00643D78">
        <w:rPr>
          <w:rFonts w:ascii="Arial" w:hAnsi="Arial" w:cs="Arial"/>
          <w:sz w:val="20"/>
          <w:szCs w:val="20"/>
        </w:rPr>
        <w:t xml:space="preserve"> </w:t>
      </w:r>
      <w:r w:rsidR="000523C4" w:rsidRPr="00001035">
        <w:rPr>
          <w:rFonts w:ascii="Arial" w:hAnsi="Arial" w:cs="Arial"/>
          <w:sz w:val="20"/>
          <w:szCs w:val="20"/>
        </w:rPr>
        <w:t>current licensee</w:t>
      </w:r>
      <w:r w:rsidR="001C2944">
        <w:rPr>
          <w:rFonts w:ascii="Arial" w:hAnsi="Arial" w:cs="Arial"/>
          <w:sz w:val="20"/>
          <w:szCs w:val="20"/>
        </w:rPr>
        <w:t xml:space="preserve"> will need to</w:t>
      </w:r>
      <w:r w:rsidR="008945AC">
        <w:rPr>
          <w:rFonts w:ascii="Arial" w:hAnsi="Arial" w:cs="Arial"/>
          <w:sz w:val="20"/>
          <w:szCs w:val="20"/>
        </w:rPr>
        <w:t xml:space="preserve"> apply if they</w:t>
      </w:r>
      <w:r w:rsidR="003A12E6">
        <w:rPr>
          <w:rFonts w:ascii="Arial" w:hAnsi="Arial" w:cs="Arial"/>
          <w:sz w:val="20"/>
          <w:szCs w:val="20"/>
        </w:rPr>
        <w:t xml:space="preserve"> wish to</w:t>
      </w:r>
      <w:r w:rsidR="008945AC">
        <w:rPr>
          <w:rFonts w:ascii="Arial" w:hAnsi="Arial" w:cs="Arial"/>
          <w:sz w:val="20"/>
          <w:szCs w:val="20"/>
        </w:rPr>
        <w:t xml:space="preserve"> contin</w:t>
      </w:r>
      <w:r w:rsidR="001C2944">
        <w:rPr>
          <w:rFonts w:ascii="Arial" w:hAnsi="Arial" w:cs="Arial"/>
          <w:sz w:val="20"/>
          <w:szCs w:val="20"/>
        </w:rPr>
        <w:t xml:space="preserve">ue operating their business </w:t>
      </w:r>
      <w:r w:rsidR="003A12E6">
        <w:rPr>
          <w:rFonts w:ascii="Arial" w:hAnsi="Arial" w:cs="Arial"/>
          <w:sz w:val="20"/>
          <w:szCs w:val="20"/>
        </w:rPr>
        <w:t>under a new legal entity (i.e. a sole proprietor forms a corporation)</w:t>
      </w:r>
      <w:r w:rsidR="000523C4" w:rsidRPr="00001035">
        <w:rPr>
          <w:rFonts w:ascii="Arial" w:hAnsi="Arial" w:cs="Arial"/>
          <w:sz w:val="20"/>
          <w:szCs w:val="20"/>
        </w:rPr>
        <w:t>.</w:t>
      </w:r>
      <w:r w:rsidR="00D94083">
        <w:rPr>
          <w:rFonts w:ascii="Arial" w:hAnsi="Arial" w:cs="Arial"/>
          <w:sz w:val="20"/>
          <w:szCs w:val="20"/>
        </w:rPr>
        <w:t xml:space="preserve"> The application fee is per privilege.</w:t>
      </w:r>
      <w:r w:rsidR="000523C4">
        <w:rPr>
          <w:rFonts w:ascii="Arial" w:hAnsi="Arial" w:cs="Arial"/>
          <w:sz w:val="20"/>
          <w:szCs w:val="20"/>
        </w:rPr>
        <w:t xml:space="preserve"> </w:t>
      </w:r>
      <w:r w:rsidR="000523C4" w:rsidRPr="0050092A">
        <w:rPr>
          <w:rFonts w:ascii="Arial" w:hAnsi="Arial" w:cs="Arial"/>
          <w:sz w:val="20"/>
          <w:szCs w:val="20"/>
        </w:rPr>
        <w:t xml:space="preserve">License fees are invoiced by </w:t>
      </w:r>
      <w:r w:rsidR="008945AC">
        <w:rPr>
          <w:rFonts w:ascii="Arial" w:hAnsi="Arial" w:cs="Arial"/>
          <w:sz w:val="20"/>
          <w:szCs w:val="20"/>
        </w:rPr>
        <w:t xml:space="preserve">the </w:t>
      </w:r>
      <w:r w:rsidR="000523C4" w:rsidRPr="0050092A">
        <w:rPr>
          <w:rFonts w:ascii="Arial" w:hAnsi="Arial" w:cs="Arial"/>
          <w:sz w:val="20"/>
          <w:szCs w:val="20"/>
        </w:rPr>
        <w:t>WSLCB finance department prior to final approval and ar</w:t>
      </w:r>
      <w:r w:rsidR="003A12E6">
        <w:rPr>
          <w:rFonts w:ascii="Arial" w:hAnsi="Arial" w:cs="Arial"/>
          <w:sz w:val="20"/>
          <w:szCs w:val="20"/>
        </w:rPr>
        <w:t>e prorated to match the entity’s</w:t>
      </w:r>
      <w:r w:rsidR="000523C4" w:rsidRPr="0050092A">
        <w:rPr>
          <w:rFonts w:ascii="Arial" w:hAnsi="Arial" w:cs="Arial"/>
          <w:sz w:val="20"/>
          <w:szCs w:val="20"/>
        </w:rPr>
        <w:t xml:space="preserve"> expiration date. </w:t>
      </w:r>
      <w:r w:rsidR="00F21B49">
        <w:rPr>
          <w:rFonts w:ascii="Arial" w:hAnsi="Arial" w:cs="Arial"/>
          <w:sz w:val="20"/>
          <w:szCs w:val="20"/>
        </w:rPr>
        <w:t>License fees vary by license type.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56A9DA1B" w14:textId="77777777" w:rsidTr="00EF1D5D">
        <w:trPr>
          <w:trHeight w:hRule="exact" w:val="3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EB6E3" w14:textId="2981CF12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COE"/>
            <w:bookmarkEnd w:id="14"/>
            <w:r w:rsidRPr="00001035">
              <w:rPr>
                <w:rFonts w:ascii="Arial" w:hAnsi="Arial" w:cs="Arial"/>
                <w:b/>
                <w:sz w:val="20"/>
                <w:szCs w:val="20"/>
              </w:rPr>
              <w:t>Change Of Governing People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0AE2C0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$75</w:t>
            </w:r>
          </w:p>
        </w:tc>
      </w:tr>
      <w:tr w:rsidR="000523C4" w:rsidRPr="00001035" w14:paraId="0D9DB21F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4350CB8D" w14:textId="15252B53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A7F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5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314</w:t>
              </w:r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6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035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7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120</w:t>
              </w:r>
            </w:hyperlink>
          </w:p>
        </w:tc>
      </w:tr>
    </w:tbl>
    <w:p w14:paraId="71D19B06" w14:textId="355EDAC2" w:rsidR="000523C4" w:rsidRPr="000E5A7F" w:rsidRDefault="007F0B03" w:rsidP="00C052F3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E6491">
        <w:rPr>
          <w:rFonts w:ascii="Arial" w:hAnsi="Arial" w:cs="Arial"/>
          <w:sz w:val="20"/>
          <w:szCs w:val="20"/>
        </w:rPr>
        <w:t>llows the licensee to a</w:t>
      </w:r>
      <w:r w:rsidR="00643D78">
        <w:rPr>
          <w:rFonts w:ascii="Arial" w:hAnsi="Arial" w:cs="Arial"/>
          <w:sz w:val="20"/>
          <w:szCs w:val="20"/>
        </w:rPr>
        <w:t>dd or remove members</w:t>
      </w:r>
      <w:r w:rsidR="00C052F3">
        <w:rPr>
          <w:rFonts w:ascii="Arial" w:hAnsi="Arial" w:cs="Arial"/>
          <w:sz w:val="20"/>
          <w:szCs w:val="20"/>
        </w:rPr>
        <w:t xml:space="preserve"> </w:t>
      </w:r>
      <w:r w:rsidR="000523C4" w:rsidRPr="00001035">
        <w:rPr>
          <w:rFonts w:ascii="Arial" w:hAnsi="Arial" w:cs="Arial"/>
          <w:sz w:val="20"/>
          <w:szCs w:val="20"/>
        </w:rPr>
        <w:t>or</w:t>
      </w:r>
      <w:r w:rsidR="00C052F3">
        <w:rPr>
          <w:rFonts w:ascii="Arial" w:hAnsi="Arial" w:cs="Arial"/>
          <w:sz w:val="20"/>
          <w:szCs w:val="20"/>
        </w:rPr>
        <w:t xml:space="preserve"> change</w:t>
      </w:r>
      <w:r w:rsidR="000523C4" w:rsidRPr="00001035">
        <w:rPr>
          <w:rFonts w:ascii="Arial" w:hAnsi="Arial" w:cs="Arial"/>
          <w:sz w:val="20"/>
          <w:szCs w:val="20"/>
        </w:rPr>
        <w:t xml:space="preserve"> their percentage of owne</w:t>
      </w:r>
      <w:r w:rsidR="00643D78">
        <w:rPr>
          <w:rFonts w:ascii="Arial" w:hAnsi="Arial" w:cs="Arial"/>
          <w:sz w:val="20"/>
          <w:szCs w:val="20"/>
        </w:rPr>
        <w:t>rship within the currently licensed entity.</w:t>
      </w: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  <w:gridCol w:w="1170"/>
      </w:tblGrid>
      <w:tr w:rsidR="003A12E6" w:rsidRPr="00001035" w14:paraId="0CB25D88" w14:textId="77777777" w:rsidTr="00A62C92">
        <w:trPr>
          <w:trHeight w:hRule="exact" w:val="297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5F5898" w14:textId="198C87D4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COL"/>
            <w:bookmarkEnd w:id="15"/>
            <w:r w:rsidRPr="00001035">
              <w:rPr>
                <w:rFonts w:ascii="Arial" w:hAnsi="Arial" w:cs="Arial"/>
                <w:b/>
                <w:sz w:val="20"/>
                <w:szCs w:val="20"/>
              </w:rPr>
              <w:t>Change Of Location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D68B7F" w14:textId="77777777" w:rsidR="003A12E6" w:rsidRPr="00001035" w:rsidRDefault="003A12E6" w:rsidP="004E7F80">
            <w:pPr>
              <w:spacing w:before="60" w:after="1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1035">
              <w:rPr>
                <w:rFonts w:ascii="Arial" w:hAnsi="Arial" w:cs="Arial"/>
                <w:b/>
                <w:sz w:val="20"/>
                <w:szCs w:val="20"/>
              </w:rPr>
              <w:t>$75</w:t>
            </w:r>
          </w:p>
        </w:tc>
      </w:tr>
      <w:tr w:rsidR="000523C4" w:rsidRPr="00001035" w14:paraId="1E535DFA" w14:textId="77777777" w:rsidTr="00722F53">
        <w:trPr>
          <w:trHeight w:hRule="exact" w:val="432"/>
        </w:trPr>
        <w:tc>
          <w:tcPr>
            <w:tcW w:w="10080" w:type="dxa"/>
            <w:gridSpan w:val="2"/>
            <w:vAlign w:val="center"/>
          </w:tcPr>
          <w:p w14:paraId="7FC40727" w14:textId="3896F4A4" w:rsidR="000523C4" w:rsidRPr="00001035" w:rsidRDefault="000523C4" w:rsidP="004E7F80">
            <w:pPr>
              <w:spacing w:before="60"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A7F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Pr="000010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8" w:history="1">
              <w:r w:rsidR="00D641C0">
                <w:rPr>
                  <w:rStyle w:val="Hyperlink"/>
                  <w:rFonts w:ascii="Arial" w:hAnsi="Arial" w:cs="Arial"/>
                  <w:sz w:val="20"/>
                  <w:szCs w:val="20"/>
                </w:rPr>
                <w:t>314-55-</w:t>
              </w:r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020</w:t>
              </w:r>
            </w:hyperlink>
            <w:r w:rsidRPr="0000103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9" w:history="1">
              <w:r w:rsidRPr="00001035">
                <w:rPr>
                  <w:rStyle w:val="Hyperlink"/>
                  <w:rFonts w:ascii="Arial" w:hAnsi="Arial" w:cs="Arial"/>
                  <w:sz w:val="20"/>
                  <w:szCs w:val="20"/>
                </w:rPr>
                <w:t>125</w:t>
              </w:r>
            </w:hyperlink>
          </w:p>
        </w:tc>
      </w:tr>
    </w:tbl>
    <w:p w14:paraId="176856C3" w14:textId="44544E4B" w:rsidR="00D2560F" w:rsidRPr="00001035" w:rsidRDefault="00CE6491" w:rsidP="00000730">
      <w:pPr>
        <w:spacing w:before="60" w:line="276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Allows the licensee to m</w:t>
      </w:r>
      <w:r w:rsidR="00D57DE3">
        <w:rPr>
          <w:rFonts w:ascii="Arial" w:hAnsi="Arial" w:cs="Arial"/>
          <w:sz w:val="20"/>
          <w:szCs w:val="20"/>
        </w:rPr>
        <w:t>ove a currently licensed business to a new location</w:t>
      </w:r>
      <w:r w:rsidR="00ED3619">
        <w:rPr>
          <w:rFonts w:ascii="Arial" w:hAnsi="Arial" w:cs="Arial"/>
          <w:sz w:val="20"/>
          <w:szCs w:val="20"/>
        </w:rPr>
        <w:t>.</w:t>
      </w:r>
    </w:p>
    <w:sectPr w:rsidR="00D2560F" w:rsidRPr="00001035" w:rsidSect="003157C9">
      <w:footerReference w:type="default" r:id="rId90"/>
      <w:headerReference w:type="first" r:id="rId91"/>
      <w:footerReference w:type="first" r:id="rId92"/>
      <w:pgSz w:w="12240" w:h="15840" w:code="1"/>
      <w:pgMar w:top="720" w:right="864" w:bottom="720" w:left="576" w:header="28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545C" w14:textId="77777777" w:rsidR="0077557B" w:rsidRDefault="0077557B" w:rsidP="009D2C26">
      <w:pPr>
        <w:spacing w:after="0" w:line="240" w:lineRule="auto"/>
      </w:pPr>
      <w:r>
        <w:separator/>
      </w:r>
    </w:p>
  </w:endnote>
  <w:endnote w:type="continuationSeparator" w:id="0">
    <w:p w14:paraId="0F96846E" w14:textId="77777777" w:rsidR="0077557B" w:rsidRDefault="0077557B" w:rsidP="009D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5D7A1B" w14:paraId="590F1AB6" w14:textId="77777777" w:rsidTr="00AA7CD7">
      <w:trPr>
        <w:trHeight w:val="288"/>
      </w:trPr>
      <w:tc>
        <w:tcPr>
          <w:tcW w:w="3360" w:type="dxa"/>
          <w:vAlign w:val="center"/>
        </w:tcPr>
        <w:p w14:paraId="3B081DE6" w14:textId="0CDFEF23" w:rsidR="005D7A1B" w:rsidRPr="00272260" w:rsidRDefault="005D7A1B" w:rsidP="000E24E9">
          <w:pPr>
            <w:pStyle w:val="Footer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LIQ </w:t>
          </w:r>
          <w:r w:rsidR="00970875">
            <w:rPr>
              <w:rFonts w:ascii="Arial" w:hAnsi="Arial" w:cs="Arial"/>
              <w:sz w:val="18"/>
              <w:szCs w:val="18"/>
            </w:rPr>
            <w:t>1387</w:t>
          </w:r>
        </w:p>
      </w:tc>
      <w:tc>
        <w:tcPr>
          <w:tcW w:w="3360" w:type="dxa"/>
          <w:vAlign w:val="center"/>
        </w:tcPr>
        <w:p w14:paraId="416FCBA2" w14:textId="6050608A" w:rsidR="005D7A1B" w:rsidRPr="00272260" w:rsidRDefault="005D7A1B" w:rsidP="000E24E9">
          <w:pPr>
            <w:pStyle w:val="Footer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5D7A1B">
            <w:rPr>
              <w:rFonts w:ascii="Arial" w:hAnsi="Arial" w:cs="Arial"/>
              <w:sz w:val="18"/>
              <w:szCs w:val="18"/>
            </w:rPr>
            <w:t xml:space="preserve">Page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5AD4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D7A1B">
            <w:rPr>
              <w:rFonts w:ascii="Arial" w:hAnsi="Arial" w:cs="Arial"/>
              <w:sz w:val="18"/>
              <w:szCs w:val="18"/>
            </w:rPr>
            <w:t xml:space="preserve"> of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5AD4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360" w:type="dxa"/>
          <w:vAlign w:val="center"/>
        </w:tcPr>
        <w:p w14:paraId="78E3DFD6" w14:textId="63DE2865" w:rsidR="005D7A1B" w:rsidRPr="00272260" w:rsidRDefault="005D7A1B" w:rsidP="005D7A1B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272260">
            <w:rPr>
              <w:rFonts w:ascii="Arial" w:hAnsi="Arial" w:cs="Arial"/>
              <w:sz w:val="18"/>
              <w:szCs w:val="18"/>
            </w:rPr>
            <w:t>0</w:t>
          </w:r>
          <w:r w:rsidR="00281612">
            <w:rPr>
              <w:rFonts w:ascii="Arial" w:hAnsi="Arial" w:cs="Arial"/>
              <w:sz w:val="18"/>
              <w:szCs w:val="18"/>
            </w:rPr>
            <w:t>2/2022</w:t>
          </w:r>
        </w:p>
      </w:tc>
    </w:tr>
  </w:tbl>
  <w:p w14:paraId="176856CA" w14:textId="77777777" w:rsidR="00A37149" w:rsidRDefault="00A37149" w:rsidP="006D391E">
    <w:pPr>
      <w:pStyle w:val="Footer"/>
      <w:tabs>
        <w:tab w:val="clear" w:pos="4680"/>
        <w:tab w:val="clear" w:pos="9360"/>
        <w:tab w:val="left" w:pos="9591"/>
        <w:tab w:val="left" w:pos="1002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5D7A1B" w14:paraId="1F653F14" w14:textId="77777777" w:rsidTr="00AA7CD7">
      <w:trPr>
        <w:trHeight w:val="288"/>
      </w:trPr>
      <w:tc>
        <w:tcPr>
          <w:tcW w:w="3360" w:type="dxa"/>
          <w:vAlign w:val="center"/>
        </w:tcPr>
        <w:p w14:paraId="037405DA" w14:textId="6CB23D20" w:rsidR="005D7A1B" w:rsidRPr="00272260" w:rsidRDefault="005D7A1B" w:rsidP="000E24E9">
          <w:pPr>
            <w:pStyle w:val="Footer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LIQ</w:t>
          </w:r>
          <w:r w:rsidR="00970875">
            <w:rPr>
              <w:rFonts w:ascii="Arial" w:hAnsi="Arial" w:cs="Arial"/>
              <w:sz w:val="18"/>
              <w:szCs w:val="18"/>
            </w:rPr>
            <w:t xml:space="preserve"> 1387</w:t>
          </w:r>
        </w:p>
      </w:tc>
      <w:tc>
        <w:tcPr>
          <w:tcW w:w="3360" w:type="dxa"/>
          <w:vAlign w:val="center"/>
        </w:tcPr>
        <w:p w14:paraId="15112CD4" w14:textId="41197DFD" w:rsidR="005D7A1B" w:rsidRPr="00272260" w:rsidRDefault="005D7A1B" w:rsidP="000E24E9">
          <w:pPr>
            <w:pStyle w:val="Footer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5D7A1B">
            <w:rPr>
              <w:rFonts w:ascii="Arial" w:hAnsi="Arial" w:cs="Arial"/>
              <w:sz w:val="18"/>
              <w:szCs w:val="18"/>
            </w:rPr>
            <w:t xml:space="preserve">Page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5AD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D7A1B">
            <w:rPr>
              <w:rFonts w:ascii="Arial" w:hAnsi="Arial" w:cs="Arial"/>
              <w:sz w:val="18"/>
              <w:szCs w:val="18"/>
            </w:rPr>
            <w:t xml:space="preserve"> of 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F5AD4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5D7A1B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360" w:type="dxa"/>
          <w:vAlign w:val="center"/>
        </w:tcPr>
        <w:p w14:paraId="4EF17012" w14:textId="40BF715B" w:rsidR="005D7A1B" w:rsidRPr="00272260" w:rsidRDefault="005D7A1B" w:rsidP="00DF5AD4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272260">
            <w:rPr>
              <w:rFonts w:ascii="Arial" w:hAnsi="Arial" w:cs="Arial"/>
              <w:sz w:val="18"/>
              <w:szCs w:val="18"/>
            </w:rPr>
            <w:t>0</w:t>
          </w:r>
          <w:r w:rsidR="00DF5AD4">
            <w:rPr>
              <w:rFonts w:ascii="Arial" w:hAnsi="Arial" w:cs="Arial"/>
              <w:sz w:val="18"/>
              <w:szCs w:val="18"/>
            </w:rPr>
            <w:t>6</w:t>
          </w:r>
          <w:r w:rsidR="00281612">
            <w:rPr>
              <w:rFonts w:ascii="Arial" w:hAnsi="Arial" w:cs="Arial"/>
              <w:sz w:val="18"/>
              <w:szCs w:val="18"/>
            </w:rPr>
            <w:t>/2022</w:t>
          </w:r>
        </w:p>
      </w:tc>
    </w:tr>
  </w:tbl>
  <w:p w14:paraId="5D4BB590" w14:textId="75BA933C" w:rsidR="005A0BA5" w:rsidRDefault="005A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E52D" w14:textId="77777777" w:rsidR="0077557B" w:rsidRDefault="0077557B" w:rsidP="009D2C26">
      <w:pPr>
        <w:spacing w:after="0" w:line="240" w:lineRule="auto"/>
      </w:pPr>
      <w:r>
        <w:separator/>
      </w:r>
    </w:p>
  </w:footnote>
  <w:footnote w:type="continuationSeparator" w:id="0">
    <w:p w14:paraId="022BA8A6" w14:textId="77777777" w:rsidR="0077557B" w:rsidRDefault="0077557B" w:rsidP="009D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7" w:type="pct"/>
      <w:tblInd w:w="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52"/>
      <w:gridCol w:w="3329"/>
    </w:tblGrid>
    <w:tr w:rsidR="003A12E6" w:rsidRPr="008E1CD4" w14:paraId="0822178B" w14:textId="77777777" w:rsidTr="003A12E6">
      <w:trPr>
        <w:trHeight w:val="1440"/>
      </w:trPr>
      <w:tc>
        <w:tcPr>
          <w:tcW w:w="334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9CD8CA" w14:textId="77777777" w:rsidR="003A12E6" w:rsidRPr="008E1CD4" w:rsidRDefault="003A12E6" w:rsidP="003A12E6">
          <w:pPr>
            <w:rPr>
              <w:rFonts w:ascii="Arial" w:hAnsi="Arial" w:cs="Arial"/>
              <w:sz w:val="20"/>
              <w:szCs w:val="20"/>
            </w:rPr>
          </w:pPr>
          <w:r w:rsidRPr="008E1CD4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29D542D" wp14:editId="38CD051E">
                <wp:extent cx="2476500" cy="4267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3576C7" w14:textId="77777777" w:rsidR="003A12E6" w:rsidRPr="008E1CD4" w:rsidRDefault="003A12E6" w:rsidP="003A12E6">
          <w:pPr>
            <w:rPr>
              <w:rFonts w:ascii="Arial" w:hAnsi="Arial" w:cs="Arial"/>
              <w:sz w:val="20"/>
              <w:szCs w:val="20"/>
            </w:rPr>
          </w:pPr>
        </w:p>
        <w:p w14:paraId="7E6BF1D8" w14:textId="77777777" w:rsidR="003A12E6" w:rsidRPr="008E1CD4" w:rsidRDefault="003A12E6" w:rsidP="003A12E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51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29DEB6" w14:textId="77777777" w:rsidR="003A12E6" w:rsidRPr="008E1CD4" w:rsidRDefault="003A12E6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1CD4">
            <w:rPr>
              <w:rFonts w:ascii="Arial" w:hAnsi="Arial" w:cs="Arial"/>
              <w:sz w:val="20"/>
              <w:szCs w:val="20"/>
            </w:rPr>
            <w:t>Licensing and Regulation</w:t>
          </w:r>
        </w:p>
        <w:p w14:paraId="7751ADAD" w14:textId="77777777" w:rsidR="003A12E6" w:rsidRPr="008E1CD4" w:rsidRDefault="003A12E6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1CD4">
            <w:rPr>
              <w:rFonts w:ascii="Arial" w:hAnsi="Arial" w:cs="Arial"/>
              <w:sz w:val="20"/>
              <w:szCs w:val="20"/>
            </w:rPr>
            <w:t>PO Box 43098</w:t>
          </w:r>
        </w:p>
        <w:p w14:paraId="1380C395" w14:textId="77777777" w:rsidR="003A12E6" w:rsidRPr="008E1CD4" w:rsidRDefault="003A12E6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8E1CD4">
            <w:rPr>
              <w:rFonts w:ascii="Arial" w:hAnsi="Arial" w:cs="Arial"/>
              <w:sz w:val="20"/>
              <w:szCs w:val="20"/>
            </w:rPr>
            <w:t>Olympia, WA 98504-3098</w:t>
          </w:r>
        </w:p>
        <w:p w14:paraId="4DDBD6D0" w14:textId="0F3C657D" w:rsidR="003A12E6" w:rsidRPr="008E1CD4" w:rsidRDefault="00282872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Phone (360) </w:t>
          </w:r>
          <w:r w:rsidR="003A12E6" w:rsidRPr="008E1CD4">
            <w:rPr>
              <w:rFonts w:ascii="Arial" w:hAnsi="Arial" w:cs="Arial"/>
              <w:sz w:val="20"/>
              <w:szCs w:val="20"/>
            </w:rPr>
            <w:t xml:space="preserve">664-1600, </w:t>
          </w:r>
          <w:r w:rsidR="003A12E6" w:rsidRPr="008E1CD4">
            <w:rPr>
              <w:rFonts w:ascii="Arial" w:hAnsi="Arial" w:cs="Arial"/>
              <w:i/>
              <w:sz w:val="20"/>
              <w:szCs w:val="20"/>
            </w:rPr>
            <w:t>option 1</w:t>
          </w:r>
        </w:p>
        <w:p w14:paraId="05CCBF6F" w14:textId="6AE50003" w:rsidR="003A12E6" w:rsidRPr="008E1CD4" w:rsidRDefault="00282872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FAX </w:t>
          </w:r>
          <w:r w:rsidR="003A12E6" w:rsidRPr="008E1CD4">
            <w:rPr>
              <w:rFonts w:ascii="Arial" w:hAnsi="Arial" w:cs="Arial"/>
              <w:sz w:val="20"/>
              <w:szCs w:val="20"/>
            </w:rPr>
            <w:t>(360) 664-4054</w:t>
          </w:r>
        </w:p>
        <w:p w14:paraId="1AD8BEF2" w14:textId="77777777" w:rsidR="003A12E6" w:rsidRPr="008E1CD4" w:rsidRDefault="00DF5AD4" w:rsidP="00A37149">
          <w:pPr>
            <w:spacing w:after="0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3A12E6" w:rsidRPr="00FE2AF0">
              <w:rPr>
                <w:rStyle w:val="Hyperlink"/>
                <w:rFonts w:ascii="Arial" w:hAnsi="Arial" w:cs="Arial"/>
                <w:sz w:val="20"/>
                <w:szCs w:val="20"/>
              </w:rPr>
              <w:t>www.lcb.wa.gov</w:t>
            </w:r>
          </w:hyperlink>
          <w:r w:rsidR="003A12E6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14:paraId="176856CC" w14:textId="4EEAD940" w:rsidR="00A37149" w:rsidRPr="00A37149" w:rsidRDefault="00A37149" w:rsidP="00A37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27"/>
    <w:multiLevelType w:val="hybridMultilevel"/>
    <w:tmpl w:val="95F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B5B"/>
    <w:multiLevelType w:val="hybridMultilevel"/>
    <w:tmpl w:val="133E7122"/>
    <w:lvl w:ilvl="0" w:tplc="A5E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80A19A">
      <w:start w:val="1007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9625E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9A1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6A1A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862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C4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20A1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987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666112"/>
    <w:multiLevelType w:val="hybridMultilevel"/>
    <w:tmpl w:val="B366D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80671"/>
    <w:multiLevelType w:val="hybridMultilevel"/>
    <w:tmpl w:val="888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41D"/>
    <w:multiLevelType w:val="hybridMultilevel"/>
    <w:tmpl w:val="DC26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7525"/>
    <w:multiLevelType w:val="hybridMultilevel"/>
    <w:tmpl w:val="D75EC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E2BE4"/>
    <w:multiLevelType w:val="hybridMultilevel"/>
    <w:tmpl w:val="E83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884"/>
    <w:multiLevelType w:val="hybridMultilevel"/>
    <w:tmpl w:val="DF622B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2A12228E"/>
    <w:multiLevelType w:val="hybridMultilevel"/>
    <w:tmpl w:val="D0B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651F"/>
    <w:multiLevelType w:val="hybridMultilevel"/>
    <w:tmpl w:val="62806256"/>
    <w:lvl w:ilvl="0" w:tplc="4A807D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D4C3D"/>
    <w:multiLevelType w:val="hybridMultilevel"/>
    <w:tmpl w:val="84BCBBDE"/>
    <w:lvl w:ilvl="0" w:tplc="C4686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32D6C"/>
    <w:multiLevelType w:val="hybridMultilevel"/>
    <w:tmpl w:val="E3BE9014"/>
    <w:lvl w:ilvl="0" w:tplc="FEEC3162">
      <w:start w:val="39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73FE1"/>
    <w:multiLevelType w:val="hybridMultilevel"/>
    <w:tmpl w:val="0EA05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DD60F8"/>
    <w:multiLevelType w:val="hybridMultilevel"/>
    <w:tmpl w:val="B96A9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A5659"/>
    <w:multiLevelType w:val="hybridMultilevel"/>
    <w:tmpl w:val="D1BA6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2564D7"/>
    <w:multiLevelType w:val="hybridMultilevel"/>
    <w:tmpl w:val="C2605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9C4C3F"/>
    <w:multiLevelType w:val="hybridMultilevel"/>
    <w:tmpl w:val="A56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40C4"/>
    <w:multiLevelType w:val="hybridMultilevel"/>
    <w:tmpl w:val="C4D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86"/>
    <w:multiLevelType w:val="hybridMultilevel"/>
    <w:tmpl w:val="22BA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1003"/>
    <w:multiLevelType w:val="hybridMultilevel"/>
    <w:tmpl w:val="F392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52755"/>
    <w:multiLevelType w:val="hybridMultilevel"/>
    <w:tmpl w:val="52D4F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53E60"/>
    <w:multiLevelType w:val="hybridMultilevel"/>
    <w:tmpl w:val="61DEF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B7F9A"/>
    <w:multiLevelType w:val="hybridMultilevel"/>
    <w:tmpl w:val="244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5F10"/>
    <w:multiLevelType w:val="hybridMultilevel"/>
    <w:tmpl w:val="58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164B"/>
    <w:multiLevelType w:val="hybridMultilevel"/>
    <w:tmpl w:val="0328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3C03"/>
    <w:multiLevelType w:val="hybridMultilevel"/>
    <w:tmpl w:val="F4DEA4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107376"/>
    <w:multiLevelType w:val="hybridMultilevel"/>
    <w:tmpl w:val="9884A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57227"/>
    <w:multiLevelType w:val="hybridMultilevel"/>
    <w:tmpl w:val="FF6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65F69"/>
    <w:multiLevelType w:val="hybridMultilevel"/>
    <w:tmpl w:val="0C3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2F86"/>
    <w:multiLevelType w:val="hybridMultilevel"/>
    <w:tmpl w:val="E5B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D4173"/>
    <w:multiLevelType w:val="hybridMultilevel"/>
    <w:tmpl w:val="38B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F5206"/>
    <w:multiLevelType w:val="hybridMultilevel"/>
    <w:tmpl w:val="D8A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468C9"/>
    <w:multiLevelType w:val="hybridMultilevel"/>
    <w:tmpl w:val="443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25422"/>
    <w:multiLevelType w:val="hybridMultilevel"/>
    <w:tmpl w:val="B378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0"/>
  </w:num>
  <w:num w:numId="5">
    <w:abstractNumId w:val="15"/>
  </w:num>
  <w:num w:numId="6">
    <w:abstractNumId w:val="31"/>
  </w:num>
  <w:num w:numId="7">
    <w:abstractNumId w:val="7"/>
  </w:num>
  <w:num w:numId="8">
    <w:abstractNumId w:val="23"/>
  </w:num>
  <w:num w:numId="9">
    <w:abstractNumId w:val="24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30"/>
  </w:num>
  <w:num w:numId="17">
    <w:abstractNumId w:val="16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25"/>
  </w:num>
  <w:num w:numId="23">
    <w:abstractNumId w:val="29"/>
  </w:num>
  <w:num w:numId="24">
    <w:abstractNumId w:val="33"/>
  </w:num>
  <w:num w:numId="25">
    <w:abstractNumId w:val="8"/>
  </w:num>
  <w:num w:numId="26">
    <w:abstractNumId w:val="14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1"/>
  </w:num>
  <w:num w:numId="32">
    <w:abstractNumId w:val="9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4"/>
    <w:rsid w:val="00000730"/>
    <w:rsid w:val="00001035"/>
    <w:rsid w:val="00010492"/>
    <w:rsid w:val="00020C64"/>
    <w:rsid w:val="00024812"/>
    <w:rsid w:val="0002743A"/>
    <w:rsid w:val="00030F15"/>
    <w:rsid w:val="000434AD"/>
    <w:rsid w:val="000443E7"/>
    <w:rsid w:val="000523C4"/>
    <w:rsid w:val="00052DDD"/>
    <w:rsid w:val="000547EC"/>
    <w:rsid w:val="00061D2C"/>
    <w:rsid w:val="00062941"/>
    <w:rsid w:val="00063DC5"/>
    <w:rsid w:val="00066B12"/>
    <w:rsid w:val="00072262"/>
    <w:rsid w:val="000A537A"/>
    <w:rsid w:val="000B0FA0"/>
    <w:rsid w:val="000B6F25"/>
    <w:rsid w:val="000C3E2F"/>
    <w:rsid w:val="000C4EFF"/>
    <w:rsid w:val="000E24E9"/>
    <w:rsid w:val="000E2DA6"/>
    <w:rsid w:val="000E3D25"/>
    <w:rsid w:val="000E5A7F"/>
    <w:rsid w:val="0011184B"/>
    <w:rsid w:val="00114CC9"/>
    <w:rsid w:val="00115DFC"/>
    <w:rsid w:val="00117666"/>
    <w:rsid w:val="00121831"/>
    <w:rsid w:val="00130069"/>
    <w:rsid w:val="00131116"/>
    <w:rsid w:val="00132066"/>
    <w:rsid w:val="001367E1"/>
    <w:rsid w:val="0015174E"/>
    <w:rsid w:val="001539B9"/>
    <w:rsid w:val="001567E1"/>
    <w:rsid w:val="00157012"/>
    <w:rsid w:val="00160AE5"/>
    <w:rsid w:val="001738C7"/>
    <w:rsid w:val="00180AB1"/>
    <w:rsid w:val="00183700"/>
    <w:rsid w:val="001B01CE"/>
    <w:rsid w:val="001C2944"/>
    <w:rsid w:val="001C780E"/>
    <w:rsid w:val="001D3D50"/>
    <w:rsid w:val="001E0188"/>
    <w:rsid w:val="001E22E9"/>
    <w:rsid w:val="001E4D93"/>
    <w:rsid w:val="001E5440"/>
    <w:rsid w:val="001E6730"/>
    <w:rsid w:val="001F056A"/>
    <w:rsid w:val="001F6068"/>
    <w:rsid w:val="00210A49"/>
    <w:rsid w:val="002123D1"/>
    <w:rsid w:val="00212BBF"/>
    <w:rsid w:val="00217184"/>
    <w:rsid w:val="0023233E"/>
    <w:rsid w:val="00233CE6"/>
    <w:rsid w:val="00241616"/>
    <w:rsid w:val="0024684B"/>
    <w:rsid w:val="002510AD"/>
    <w:rsid w:val="0025691B"/>
    <w:rsid w:val="0025798B"/>
    <w:rsid w:val="00277A05"/>
    <w:rsid w:val="00277D25"/>
    <w:rsid w:val="00281612"/>
    <w:rsid w:val="002821D0"/>
    <w:rsid w:val="00282872"/>
    <w:rsid w:val="00290435"/>
    <w:rsid w:val="00293F93"/>
    <w:rsid w:val="00294EA5"/>
    <w:rsid w:val="002B7441"/>
    <w:rsid w:val="002C546F"/>
    <w:rsid w:val="002D2446"/>
    <w:rsid w:val="002E64E9"/>
    <w:rsid w:val="002F3CDD"/>
    <w:rsid w:val="002F4048"/>
    <w:rsid w:val="002F74B8"/>
    <w:rsid w:val="003035D3"/>
    <w:rsid w:val="003040D0"/>
    <w:rsid w:val="00306E96"/>
    <w:rsid w:val="0031007F"/>
    <w:rsid w:val="003157C9"/>
    <w:rsid w:val="003436E9"/>
    <w:rsid w:val="0035522B"/>
    <w:rsid w:val="00355C40"/>
    <w:rsid w:val="00361293"/>
    <w:rsid w:val="00363CDE"/>
    <w:rsid w:val="0037062B"/>
    <w:rsid w:val="0037076C"/>
    <w:rsid w:val="0037431B"/>
    <w:rsid w:val="00382852"/>
    <w:rsid w:val="00383516"/>
    <w:rsid w:val="00384467"/>
    <w:rsid w:val="0039247C"/>
    <w:rsid w:val="003A12E6"/>
    <w:rsid w:val="003A48BB"/>
    <w:rsid w:val="00407FA6"/>
    <w:rsid w:val="00414649"/>
    <w:rsid w:val="00427558"/>
    <w:rsid w:val="00430142"/>
    <w:rsid w:val="00434DBE"/>
    <w:rsid w:val="004432F2"/>
    <w:rsid w:val="004543C9"/>
    <w:rsid w:val="00461B97"/>
    <w:rsid w:val="00463CDC"/>
    <w:rsid w:val="00494C89"/>
    <w:rsid w:val="00496E35"/>
    <w:rsid w:val="004B2597"/>
    <w:rsid w:val="004D3158"/>
    <w:rsid w:val="004E496F"/>
    <w:rsid w:val="004E7F80"/>
    <w:rsid w:val="004F5CF1"/>
    <w:rsid w:val="0050092A"/>
    <w:rsid w:val="00503FA5"/>
    <w:rsid w:val="00512A82"/>
    <w:rsid w:val="0051448C"/>
    <w:rsid w:val="005213E3"/>
    <w:rsid w:val="0052758A"/>
    <w:rsid w:val="00531BE0"/>
    <w:rsid w:val="005347B2"/>
    <w:rsid w:val="0054268E"/>
    <w:rsid w:val="00586724"/>
    <w:rsid w:val="005A0BA5"/>
    <w:rsid w:val="005A254B"/>
    <w:rsid w:val="005A6C47"/>
    <w:rsid w:val="005B0E0A"/>
    <w:rsid w:val="005C1930"/>
    <w:rsid w:val="005C7056"/>
    <w:rsid w:val="005D478E"/>
    <w:rsid w:val="005D6A00"/>
    <w:rsid w:val="005D7A1B"/>
    <w:rsid w:val="005E7FF8"/>
    <w:rsid w:val="005F0955"/>
    <w:rsid w:val="005F450F"/>
    <w:rsid w:val="005F4FFE"/>
    <w:rsid w:val="006162F5"/>
    <w:rsid w:val="0062214F"/>
    <w:rsid w:val="0063394A"/>
    <w:rsid w:val="00640888"/>
    <w:rsid w:val="00643D78"/>
    <w:rsid w:val="00653E4E"/>
    <w:rsid w:val="0065687F"/>
    <w:rsid w:val="00666CC2"/>
    <w:rsid w:val="00675611"/>
    <w:rsid w:val="00691509"/>
    <w:rsid w:val="00697D23"/>
    <w:rsid w:val="006A0EF0"/>
    <w:rsid w:val="006B1239"/>
    <w:rsid w:val="006B77B4"/>
    <w:rsid w:val="006C523C"/>
    <w:rsid w:val="006C5411"/>
    <w:rsid w:val="006D27CB"/>
    <w:rsid w:val="006D391E"/>
    <w:rsid w:val="006D3AE4"/>
    <w:rsid w:val="006D567C"/>
    <w:rsid w:val="00704DC2"/>
    <w:rsid w:val="00705FE7"/>
    <w:rsid w:val="00722F53"/>
    <w:rsid w:val="00725FEA"/>
    <w:rsid w:val="0072664E"/>
    <w:rsid w:val="00730E77"/>
    <w:rsid w:val="00731EDD"/>
    <w:rsid w:val="00735D15"/>
    <w:rsid w:val="0075383D"/>
    <w:rsid w:val="00756123"/>
    <w:rsid w:val="00770A92"/>
    <w:rsid w:val="0077557B"/>
    <w:rsid w:val="007835DE"/>
    <w:rsid w:val="007839F4"/>
    <w:rsid w:val="00787615"/>
    <w:rsid w:val="007A1094"/>
    <w:rsid w:val="007A129F"/>
    <w:rsid w:val="007A5CBB"/>
    <w:rsid w:val="007B333E"/>
    <w:rsid w:val="007C09B0"/>
    <w:rsid w:val="007D7626"/>
    <w:rsid w:val="007F0B03"/>
    <w:rsid w:val="007F1553"/>
    <w:rsid w:val="007F775E"/>
    <w:rsid w:val="00800EA6"/>
    <w:rsid w:val="0080415B"/>
    <w:rsid w:val="008172F5"/>
    <w:rsid w:val="00824951"/>
    <w:rsid w:val="008331D8"/>
    <w:rsid w:val="00837F61"/>
    <w:rsid w:val="008425A4"/>
    <w:rsid w:val="00851BE1"/>
    <w:rsid w:val="00852DB7"/>
    <w:rsid w:val="00873270"/>
    <w:rsid w:val="0087741A"/>
    <w:rsid w:val="00880608"/>
    <w:rsid w:val="00882C90"/>
    <w:rsid w:val="00883B86"/>
    <w:rsid w:val="00886AC4"/>
    <w:rsid w:val="00892210"/>
    <w:rsid w:val="00893C71"/>
    <w:rsid w:val="008945AC"/>
    <w:rsid w:val="008A205F"/>
    <w:rsid w:val="008A3313"/>
    <w:rsid w:val="008B4D7E"/>
    <w:rsid w:val="008B5683"/>
    <w:rsid w:val="008B6A69"/>
    <w:rsid w:val="008B7046"/>
    <w:rsid w:val="008B7391"/>
    <w:rsid w:val="008C08E1"/>
    <w:rsid w:val="008C4002"/>
    <w:rsid w:val="008E2D31"/>
    <w:rsid w:val="008E4AE9"/>
    <w:rsid w:val="00905FC6"/>
    <w:rsid w:val="009107A6"/>
    <w:rsid w:val="00920E39"/>
    <w:rsid w:val="00925054"/>
    <w:rsid w:val="00931F47"/>
    <w:rsid w:val="0093351D"/>
    <w:rsid w:val="00933673"/>
    <w:rsid w:val="009413EF"/>
    <w:rsid w:val="00946A8A"/>
    <w:rsid w:val="00947893"/>
    <w:rsid w:val="00957A57"/>
    <w:rsid w:val="00964048"/>
    <w:rsid w:val="00970875"/>
    <w:rsid w:val="00971CD8"/>
    <w:rsid w:val="009736E2"/>
    <w:rsid w:val="0099345A"/>
    <w:rsid w:val="00993961"/>
    <w:rsid w:val="009A2438"/>
    <w:rsid w:val="009A601A"/>
    <w:rsid w:val="009B6886"/>
    <w:rsid w:val="009C7855"/>
    <w:rsid w:val="009D2C26"/>
    <w:rsid w:val="00A12000"/>
    <w:rsid w:val="00A14646"/>
    <w:rsid w:val="00A2066D"/>
    <w:rsid w:val="00A36473"/>
    <w:rsid w:val="00A37149"/>
    <w:rsid w:val="00A37CB2"/>
    <w:rsid w:val="00A46B99"/>
    <w:rsid w:val="00A53786"/>
    <w:rsid w:val="00A60C69"/>
    <w:rsid w:val="00A6385D"/>
    <w:rsid w:val="00A7369E"/>
    <w:rsid w:val="00A73B2D"/>
    <w:rsid w:val="00A8109A"/>
    <w:rsid w:val="00A83E79"/>
    <w:rsid w:val="00A85168"/>
    <w:rsid w:val="00A94FF1"/>
    <w:rsid w:val="00AA7CD7"/>
    <w:rsid w:val="00AB477C"/>
    <w:rsid w:val="00AB48EB"/>
    <w:rsid w:val="00AC6B5E"/>
    <w:rsid w:val="00AD3AA4"/>
    <w:rsid w:val="00AE71CB"/>
    <w:rsid w:val="00AF1AD8"/>
    <w:rsid w:val="00AF3FBE"/>
    <w:rsid w:val="00AF70CA"/>
    <w:rsid w:val="00B02AC3"/>
    <w:rsid w:val="00B06FFF"/>
    <w:rsid w:val="00B07BEB"/>
    <w:rsid w:val="00B17A73"/>
    <w:rsid w:val="00B20DBE"/>
    <w:rsid w:val="00B445A9"/>
    <w:rsid w:val="00B52BEE"/>
    <w:rsid w:val="00B56805"/>
    <w:rsid w:val="00B67F50"/>
    <w:rsid w:val="00B74B46"/>
    <w:rsid w:val="00B85114"/>
    <w:rsid w:val="00B8516D"/>
    <w:rsid w:val="00B92EBE"/>
    <w:rsid w:val="00B938C3"/>
    <w:rsid w:val="00B95976"/>
    <w:rsid w:val="00B96BBE"/>
    <w:rsid w:val="00B9730E"/>
    <w:rsid w:val="00BA2CBF"/>
    <w:rsid w:val="00BB0C79"/>
    <w:rsid w:val="00BB1536"/>
    <w:rsid w:val="00BB48BC"/>
    <w:rsid w:val="00BC1706"/>
    <w:rsid w:val="00BC1CCD"/>
    <w:rsid w:val="00BE1DF8"/>
    <w:rsid w:val="00BE3C11"/>
    <w:rsid w:val="00BE4C66"/>
    <w:rsid w:val="00BE5837"/>
    <w:rsid w:val="00BF1DB0"/>
    <w:rsid w:val="00C01F54"/>
    <w:rsid w:val="00C052F3"/>
    <w:rsid w:val="00C45C3F"/>
    <w:rsid w:val="00C55C27"/>
    <w:rsid w:val="00C66F89"/>
    <w:rsid w:val="00C75C80"/>
    <w:rsid w:val="00C80F5F"/>
    <w:rsid w:val="00C87E19"/>
    <w:rsid w:val="00C92BB3"/>
    <w:rsid w:val="00C9433F"/>
    <w:rsid w:val="00C94578"/>
    <w:rsid w:val="00CB0B73"/>
    <w:rsid w:val="00CB30C2"/>
    <w:rsid w:val="00CB332E"/>
    <w:rsid w:val="00CB6604"/>
    <w:rsid w:val="00CD43F6"/>
    <w:rsid w:val="00CD472D"/>
    <w:rsid w:val="00CE1A8E"/>
    <w:rsid w:val="00CE6491"/>
    <w:rsid w:val="00D04690"/>
    <w:rsid w:val="00D05737"/>
    <w:rsid w:val="00D05EDD"/>
    <w:rsid w:val="00D2215A"/>
    <w:rsid w:val="00D2560F"/>
    <w:rsid w:val="00D314D8"/>
    <w:rsid w:val="00D315F4"/>
    <w:rsid w:val="00D344D2"/>
    <w:rsid w:val="00D4776B"/>
    <w:rsid w:val="00D57DE3"/>
    <w:rsid w:val="00D641C0"/>
    <w:rsid w:val="00D83F50"/>
    <w:rsid w:val="00D844D3"/>
    <w:rsid w:val="00D94083"/>
    <w:rsid w:val="00DA0445"/>
    <w:rsid w:val="00DB4A68"/>
    <w:rsid w:val="00DB5A1E"/>
    <w:rsid w:val="00DC0EC3"/>
    <w:rsid w:val="00DD5670"/>
    <w:rsid w:val="00DD761D"/>
    <w:rsid w:val="00DF5AD4"/>
    <w:rsid w:val="00E00638"/>
    <w:rsid w:val="00E0083C"/>
    <w:rsid w:val="00E00DDB"/>
    <w:rsid w:val="00E1549D"/>
    <w:rsid w:val="00E15D8E"/>
    <w:rsid w:val="00E2591A"/>
    <w:rsid w:val="00E43C7A"/>
    <w:rsid w:val="00E521DE"/>
    <w:rsid w:val="00E53EFC"/>
    <w:rsid w:val="00E64767"/>
    <w:rsid w:val="00E669CA"/>
    <w:rsid w:val="00E72BF9"/>
    <w:rsid w:val="00E80E46"/>
    <w:rsid w:val="00E8237D"/>
    <w:rsid w:val="00E86CD2"/>
    <w:rsid w:val="00E919A0"/>
    <w:rsid w:val="00E95D20"/>
    <w:rsid w:val="00EA7916"/>
    <w:rsid w:val="00EB4C37"/>
    <w:rsid w:val="00EC0689"/>
    <w:rsid w:val="00EC1CFC"/>
    <w:rsid w:val="00EC25C4"/>
    <w:rsid w:val="00EC2F23"/>
    <w:rsid w:val="00EC3AC3"/>
    <w:rsid w:val="00ED3619"/>
    <w:rsid w:val="00EE01D5"/>
    <w:rsid w:val="00EE7329"/>
    <w:rsid w:val="00EF6280"/>
    <w:rsid w:val="00F02815"/>
    <w:rsid w:val="00F21B49"/>
    <w:rsid w:val="00F25808"/>
    <w:rsid w:val="00F2684A"/>
    <w:rsid w:val="00F27A1F"/>
    <w:rsid w:val="00F44CF8"/>
    <w:rsid w:val="00F506A5"/>
    <w:rsid w:val="00F529C4"/>
    <w:rsid w:val="00F55512"/>
    <w:rsid w:val="00F707DA"/>
    <w:rsid w:val="00F77FBA"/>
    <w:rsid w:val="00F91EB4"/>
    <w:rsid w:val="00FC01B8"/>
    <w:rsid w:val="00FC4895"/>
    <w:rsid w:val="00FC5605"/>
    <w:rsid w:val="00FC6B0A"/>
    <w:rsid w:val="00FF0E8D"/>
    <w:rsid w:val="00FF42CF"/>
    <w:rsid w:val="00FF5E86"/>
    <w:rsid w:val="00FF6AC4"/>
    <w:rsid w:val="00FF6EB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685545"/>
  <w15:chartTrackingRefBased/>
  <w15:docId w15:val="{E9AF3229-E253-4B99-BF1F-FCFB5314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B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2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26"/>
  </w:style>
  <w:style w:type="paragraph" w:styleId="Footer">
    <w:name w:val="footer"/>
    <w:basedOn w:val="Normal"/>
    <w:link w:val="FooterChar"/>
    <w:unhideWhenUsed/>
    <w:rsid w:val="009D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26"/>
  </w:style>
  <w:style w:type="table" w:styleId="TableGrid">
    <w:name w:val="Table Grid"/>
    <w:basedOn w:val="TableNormal"/>
    <w:uiPriority w:val="59"/>
    <w:rsid w:val="00DB5A1E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706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7062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.leg.wa.gov/RCW/default.aspx?cite=69.50.326" TargetMode="External"/><Relationship Id="rId18" Type="http://schemas.openxmlformats.org/officeDocument/2006/relationships/hyperlink" Target="http://apps.leg.wa.gov/wac/default.aspx?cite=314-55-075" TargetMode="External"/><Relationship Id="rId26" Type="http://schemas.openxmlformats.org/officeDocument/2006/relationships/hyperlink" Target="http://app.leg.wa.gov/RCW/default.aspx?cite=69.50.369" TargetMode="External"/><Relationship Id="rId39" Type="http://schemas.openxmlformats.org/officeDocument/2006/relationships/hyperlink" Target="http://app.leg.wa.gov/RCW/default.aspx?cite=69.50.369" TargetMode="External"/><Relationship Id="rId21" Type="http://schemas.openxmlformats.org/officeDocument/2006/relationships/hyperlink" Target="http://apps.leg.wa.gov/wac/default.aspx?cite=314-55-105" TargetMode="External"/><Relationship Id="rId34" Type="http://schemas.openxmlformats.org/officeDocument/2006/relationships/hyperlink" Target="http://app.leg.wa.gov/RCW/default.aspx?cite=69.50.325" TargetMode="External"/><Relationship Id="rId42" Type="http://schemas.openxmlformats.org/officeDocument/2006/relationships/hyperlink" Target="http://app.leg.wa.gov/RCW/default.aspx?cite=69.50.380" TargetMode="External"/><Relationship Id="rId47" Type="http://schemas.openxmlformats.org/officeDocument/2006/relationships/hyperlink" Target="http://apps.leg.wa.gov/wac/default.aspx?cite=314-55-080" TargetMode="External"/><Relationship Id="rId50" Type="http://schemas.openxmlformats.org/officeDocument/2006/relationships/hyperlink" Target="http://apps.leg.wa.gov/wac/default.aspx?cite=314-55-147" TargetMode="External"/><Relationship Id="rId55" Type="http://schemas.openxmlformats.org/officeDocument/2006/relationships/hyperlink" Target="http://app.leg.wa.gov/RCW/default.aspx?cite=69.50.385" TargetMode="External"/><Relationship Id="rId63" Type="http://schemas.openxmlformats.org/officeDocument/2006/relationships/hyperlink" Target="http://app.leg.wa.gov/RCW/default.aspx?cite=69.51A.010" TargetMode="External"/><Relationship Id="rId68" Type="http://schemas.openxmlformats.org/officeDocument/2006/relationships/hyperlink" Target="http://app.leg.wa.gov/RCW/default.aspx?cite=69.50.378" TargetMode="External"/><Relationship Id="rId76" Type="http://schemas.openxmlformats.org/officeDocument/2006/relationships/hyperlink" Target="http://apps.leg.wa.gov/wac/default.aspx?cite=314-55-080" TargetMode="External"/><Relationship Id="rId84" Type="http://schemas.openxmlformats.org/officeDocument/2006/relationships/hyperlink" Target="http://apps.leg.wa.gov/wac/default.aspx?cite=314-55-120" TargetMode="External"/><Relationship Id="rId89" Type="http://schemas.openxmlformats.org/officeDocument/2006/relationships/hyperlink" Target="http://apps.leg.wa.gov/wac/default.aspx?cite=314-55-125" TargetMode="External"/><Relationship Id="rId7" Type="http://schemas.openxmlformats.org/officeDocument/2006/relationships/styles" Target="styles.xml"/><Relationship Id="rId71" Type="http://schemas.openxmlformats.org/officeDocument/2006/relationships/hyperlink" Target="http://apps.leg.wa.gov/wac/default.aspx?cite=314-55-035" TargetMode="Externa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69.50.369" TargetMode="External"/><Relationship Id="rId29" Type="http://schemas.openxmlformats.org/officeDocument/2006/relationships/hyperlink" Target="http://apps.leg.wa.gov/wac/default.aspx?cite=314-55-077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app.leg.wa.gov/RCW/default.aspx?cite=69.50.328" TargetMode="External"/><Relationship Id="rId32" Type="http://schemas.openxmlformats.org/officeDocument/2006/relationships/hyperlink" Target="http://apps.leg.wa.gov/wac/default.aspx?cite=314-55-105" TargetMode="External"/><Relationship Id="rId37" Type="http://schemas.openxmlformats.org/officeDocument/2006/relationships/hyperlink" Target="http://app.leg.wa.gov/RCW/default.aspx?cite=69.50.357" TargetMode="External"/><Relationship Id="rId40" Type="http://schemas.openxmlformats.org/officeDocument/2006/relationships/hyperlink" Target="http://app.leg.wa.gov/RCW/default.aspx?cite=69.50.375" TargetMode="External"/><Relationship Id="rId45" Type="http://schemas.openxmlformats.org/officeDocument/2006/relationships/hyperlink" Target="http://apps.leg.wa.gov/wac/default.aspx?cite=314-55-055" TargetMode="External"/><Relationship Id="rId53" Type="http://schemas.openxmlformats.org/officeDocument/2006/relationships/hyperlink" Target="http://apps.leg.wa.gov/wac/default.aspx?cite=314-55-080" TargetMode="External"/><Relationship Id="rId58" Type="http://schemas.openxmlformats.org/officeDocument/2006/relationships/hyperlink" Target="http://app.leg.wa.gov/RCW/default.aspx?cite=28B.20.502" TargetMode="External"/><Relationship Id="rId66" Type="http://schemas.openxmlformats.org/officeDocument/2006/relationships/hyperlink" Target="http://apps.leg.wa.gov/wac/default.aspx?cite=314-55-430" TargetMode="External"/><Relationship Id="rId74" Type="http://schemas.openxmlformats.org/officeDocument/2006/relationships/hyperlink" Target="http://app.leg.wa.gov/RCW/default.aspx?cite=69.50.375" TargetMode="External"/><Relationship Id="rId79" Type="http://schemas.openxmlformats.org/officeDocument/2006/relationships/hyperlink" Target="http://apps.leg.wa.gov/wac/default.aspx?cite=314-55-415" TargetMode="External"/><Relationship Id="rId87" Type="http://schemas.openxmlformats.org/officeDocument/2006/relationships/hyperlink" Target="http://apps.leg.wa.gov/wac/default.aspx?cite=314-55-120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apps.leg.wa.gov/wac/default.aspx?cite=314-55-073" TargetMode="External"/><Relationship Id="rId82" Type="http://schemas.openxmlformats.org/officeDocument/2006/relationships/hyperlink" Target="http://apps.leg.wa.gov/wac/default.aspx?cite=314-55-020" TargetMode="External"/><Relationship Id="rId90" Type="http://schemas.openxmlformats.org/officeDocument/2006/relationships/footer" Target="footer1.xml"/><Relationship Id="rId19" Type="http://schemas.openxmlformats.org/officeDocument/2006/relationships/hyperlink" Target="http://apps.leg.wa.gov/wac/default.aspx?cite=314-55-083" TargetMode="External"/><Relationship Id="rId14" Type="http://schemas.openxmlformats.org/officeDocument/2006/relationships/hyperlink" Target="http://app.leg.wa.gov/RCW/default.aspx?cite=69.50.328" TargetMode="External"/><Relationship Id="rId22" Type="http://schemas.openxmlformats.org/officeDocument/2006/relationships/hyperlink" Target="http://app.leg.wa.gov/RCW/default.aspx?cite=69.50.328" TargetMode="External"/><Relationship Id="rId27" Type="http://schemas.openxmlformats.org/officeDocument/2006/relationships/hyperlink" Target="http://app.leg.wa.gov/RCW/default.aspx?cite=69.50.380" TargetMode="External"/><Relationship Id="rId30" Type="http://schemas.openxmlformats.org/officeDocument/2006/relationships/hyperlink" Target="http://apps.leg.wa.gov/wac/default.aspx?cite=314-55-083" TargetMode="External"/><Relationship Id="rId35" Type="http://schemas.openxmlformats.org/officeDocument/2006/relationships/hyperlink" Target="http://app.leg.wa.gov/RCW/default.aspx?cite=69.50.328" TargetMode="External"/><Relationship Id="rId43" Type="http://schemas.openxmlformats.org/officeDocument/2006/relationships/hyperlink" Target="http://app.leg.wa.gov/RCW/default.aspx?cite=69.50.390" TargetMode="External"/><Relationship Id="rId48" Type="http://schemas.openxmlformats.org/officeDocument/2006/relationships/hyperlink" Target="http://apps.leg.wa.gov/wac/default.aspx?cite=314-55-081" TargetMode="External"/><Relationship Id="rId56" Type="http://schemas.openxmlformats.org/officeDocument/2006/relationships/hyperlink" Target="http://apps.leg.wa.gov/wac/default.aspx?cite=314-55-085" TargetMode="External"/><Relationship Id="rId64" Type="http://schemas.openxmlformats.org/officeDocument/2006/relationships/hyperlink" Target="http://apps.leg.wa.gov/wac/default.aspx?cite=314-55-410" TargetMode="External"/><Relationship Id="rId69" Type="http://schemas.openxmlformats.org/officeDocument/2006/relationships/hyperlink" Target="http://apps.leg.wa.gov/wac/default.aspx?cite=314-55-080" TargetMode="External"/><Relationship Id="rId77" Type="http://schemas.openxmlformats.org/officeDocument/2006/relationships/hyperlink" Target="http://app.leg.wa.gov/RCW/default.aspx?cite=69.51A.010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apps.leg.wa.gov/wac/default.aspx?cite=314-55-150" TargetMode="External"/><Relationship Id="rId72" Type="http://schemas.openxmlformats.org/officeDocument/2006/relationships/hyperlink" Target="http://apps.leg.wa.gov/wac/default.aspx?cite=314-55-120" TargetMode="External"/><Relationship Id="rId80" Type="http://schemas.openxmlformats.org/officeDocument/2006/relationships/hyperlink" Target="http://apps.leg.wa.gov/wac/default.aspx?cite=314-55-430" TargetMode="External"/><Relationship Id="rId85" Type="http://schemas.openxmlformats.org/officeDocument/2006/relationships/hyperlink" Target="http://apps.leg.wa.gov/wac/default.aspx?cite=314-55-020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app.leg.wa.gov/RCW/default.aspx?cite=69.50.325" TargetMode="External"/><Relationship Id="rId17" Type="http://schemas.openxmlformats.org/officeDocument/2006/relationships/hyperlink" Target="http://app.leg.wa.gov/RCW/default.aspx?cite=69.50.380" TargetMode="External"/><Relationship Id="rId25" Type="http://schemas.openxmlformats.org/officeDocument/2006/relationships/hyperlink" Target="http://app.leg.wa.gov/RCW/default.aspx?cite=69.50.363" TargetMode="External"/><Relationship Id="rId33" Type="http://schemas.openxmlformats.org/officeDocument/2006/relationships/hyperlink" Target="http://app.leg.wa.gov/RCW/default.aspx?cite=69.50.328" TargetMode="External"/><Relationship Id="rId38" Type="http://schemas.openxmlformats.org/officeDocument/2006/relationships/hyperlink" Target="http://app.leg.wa.gov/RCW/default.aspx?cite=69.50.360" TargetMode="External"/><Relationship Id="rId46" Type="http://schemas.openxmlformats.org/officeDocument/2006/relationships/hyperlink" Target="http://apps.leg.wa.gov/wac/default.aspx?cite=314-55-079" TargetMode="External"/><Relationship Id="rId59" Type="http://schemas.openxmlformats.org/officeDocument/2006/relationships/hyperlink" Target="http://app.leg.wa.gov/RCW/default.aspx?cite=69.50.369" TargetMode="External"/><Relationship Id="rId67" Type="http://schemas.openxmlformats.org/officeDocument/2006/relationships/hyperlink" Target="http://app.leg.wa.gov/RCW/default.aspx?cite=69.50.375" TargetMode="External"/><Relationship Id="rId20" Type="http://schemas.openxmlformats.org/officeDocument/2006/relationships/hyperlink" Target="http://apps.leg.wa.gov/wac/default.aspx?cite=314-55-084" TargetMode="External"/><Relationship Id="rId41" Type="http://schemas.openxmlformats.org/officeDocument/2006/relationships/hyperlink" Target="http://app.leg.wa.gov/RCW/default.aspx?cite=69.50.378" TargetMode="External"/><Relationship Id="rId54" Type="http://schemas.openxmlformats.org/officeDocument/2006/relationships/hyperlink" Target="http://app.leg.wa.gov/RCW/default.aspx?cite=69.50.382" TargetMode="External"/><Relationship Id="rId62" Type="http://schemas.openxmlformats.org/officeDocument/2006/relationships/hyperlink" Target="http://app.leg.wa.gov/RCW/default.aspx?cite=69.50.372" TargetMode="External"/><Relationship Id="rId70" Type="http://schemas.openxmlformats.org/officeDocument/2006/relationships/hyperlink" Target="http://apps.leg.wa.gov/wac/default.aspx?cite=314-55-020" TargetMode="External"/><Relationship Id="rId75" Type="http://schemas.openxmlformats.org/officeDocument/2006/relationships/hyperlink" Target="http://app.leg.wa.gov/RCW/default.aspx?cite=69.50.378" TargetMode="External"/><Relationship Id="rId83" Type="http://schemas.openxmlformats.org/officeDocument/2006/relationships/hyperlink" Target="http://apps.leg.wa.gov/wac/default.aspx?cite=314-55-035" TargetMode="External"/><Relationship Id="rId88" Type="http://schemas.openxmlformats.org/officeDocument/2006/relationships/hyperlink" Target="http://apps.leg.wa.gov/wac/default.aspx?cite=314-55-020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app.leg.wa.gov/RCW/default.aspx?cite=69.50.366" TargetMode="External"/><Relationship Id="rId23" Type="http://schemas.openxmlformats.org/officeDocument/2006/relationships/hyperlink" Target="http://app.leg.wa.gov/RCW/default.aspx?cite=69.50.325" TargetMode="External"/><Relationship Id="rId28" Type="http://schemas.openxmlformats.org/officeDocument/2006/relationships/hyperlink" Target="http://apps.leg.wa.gov/wac/default.aspx?cite=314-55-018" TargetMode="External"/><Relationship Id="rId36" Type="http://schemas.openxmlformats.org/officeDocument/2006/relationships/hyperlink" Target="http://app.leg.wa.gov/RCW/default.aspx?cite=69.50.354" TargetMode="External"/><Relationship Id="rId49" Type="http://schemas.openxmlformats.org/officeDocument/2006/relationships/hyperlink" Target="http://apps.leg.wa.gov/wac/default.aspx?cite=314-55-083" TargetMode="External"/><Relationship Id="rId57" Type="http://schemas.openxmlformats.org/officeDocument/2006/relationships/hyperlink" Target="http://apps.leg.wa.gov/wac/default.aspx?cite=314-55-310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apps.leg.wa.gov/wac/default.aspx?cite=314-55-104" TargetMode="External"/><Relationship Id="rId44" Type="http://schemas.openxmlformats.org/officeDocument/2006/relationships/hyperlink" Target="http://apps.leg.wa.gov/wac/default.aspx?cite=314-55-018" TargetMode="External"/><Relationship Id="rId52" Type="http://schemas.openxmlformats.org/officeDocument/2006/relationships/hyperlink" Target="http://app.leg.wa.gov/RCW/default.aspx?cite=69.50.357" TargetMode="External"/><Relationship Id="rId60" Type="http://schemas.openxmlformats.org/officeDocument/2006/relationships/hyperlink" Target="http://app.leg.wa.gov/RCW/default.aspx?cite=69.50.372" TargetMode="External"/><Relationship Id="rId65" Type="http://schemas.openxmlformats.org/officeDocument/2006/relationships/hyperlink" Target="http://apps.leg.wa.gov/wac/default.aspx?cite=314-55-415" TargetMode="External"/><Relationship Id="rId73" Type="http://schemas.openxmlformats.org/officeDocument/2006/relationships/hyperlink" Target="http://lcb.wa.gov/sites/default/files/publications/licensing/forms/LIQ-1248-Adding-Financier.doc" TargetMode="External"/><Relationship Id="rId78" Type="http://schemas.openxmlformats.org/officeDocument/2006/relationships/hyperlink" Target="http://apps.leg.wa.gov/wac/default.aspx?cite=314-55-410" TargetMode="External"/><Relationship Id="rId81" Type="http://schemas.openxmlformats.org/officeDocument/2006/relationships/hyperlink" Target="http://apps.leg.wa.gov/wac/default.aspx?cite=314-55-015" TargetMode="External"/><Relationship Id="rId86" Type="http://schemas.openxmlformats.org/officeDocument/2006/relationships/hyperlink" Target="http://apps.leg.wa.gov/wac/default.aspx?cite=314-55-035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Marijuana - General</Sub_x0020_Owner>
    <Form_x0020__x0023_ xmlns="146a8eab-09ab-43b5-add1-895265e63c5c">LIQ1387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98D3-CFDC-4D8B-904D-56B3924BB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AEA0-D742-40DB-BDDD-804229D9E3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01AE6-B9F2-430D-BCE6-826CB0FE99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bc93a82-2fa7-45c3-a257-2009c96618b9"/>
    <ds:schemaRef ds:uri="http://purl.org/dc/terms/"/>
    <ds:schemaRef ds:uri="http://schemas.openxmlformats.org/package/2006/metadata/core-properties"/>
    <ds:schemaRef ds:uri="bde8bc92-061f-4bb9-8fea-842785ca4c29"/>
    <ds:schemaRef ds:uri="http://schemas.microsoft.com/office/2006/documentManagement/types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ADEB77-0F36-4E1E-B8B0-EF9DD141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D87B0-4E24-4FFF-A0A1-6310A840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&amp; Description Sheet - MJ</vt:lpstr>
    </vt:vector>
  </TitlesOfParts>
  <Company>Washington State Liquor Cannabis Board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&amp; Description Sheet - MJ</dc:title>
  <dc:subject/>
  <dc:creator>Becker, Aimee (LCB)</dc:creator>
  <cp:keywords/>
  <dc:description/>
  <cp:lastModifiedBy>Donovan, Brianna (LCB)</cp:lastModifiedBy>
  <cp:revision>2</cp:revision>
  <cp:lastPrinted>2018-12-10T22:59:00Z</cp:lastPrinted>
  <dcterms:created xsi:type="dcterms:W3CDTF">2022-06-14T20:16:00Z</dcterms:created>
  <dcterms:modified xsi:type="dcterms:W3CDTF">2022-06-14T20:16:00Z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e0d903d5-24ed-4eef-8174-450c8b363d33</vt:lpwstr>
  </property>
  <property fmtid="{D5CDD505-2E9C-101B-9397-08002B2CF9AE}" pid="4" name="_dlc_DocId">
    <vt:lpwstr>JR3YZVZ24WMT-209-5123</vt:lpwstr>
  </property>
  <property fmtid="{D5CDD505-2E9C-101B-9397-08002B2CF9AE}" pid="5" name="_dlc_DocIdUrl">
    <vt:lpwstr>http://intranet/Forms/_layouts/15/DocIdRedir.aspx?ID=JR3YZVZ24WMT-209-5123, JR3YZVZ24WMT-209-5123</vt:lpwstr>
  </property>
  <property fmtid="{D5CDD505-2E9C-101B-9397-08002B2CF9AE}" pid="6" name="Wiki Page Categories">
    <vt:lpwstr/>
  </property>
</Properties>
</file>