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0E" w:rsidRDefault="00593FC5" w:rsidP="00593FC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To add funds to your cannabis business that were not made by the business or previously vetted by the Washington State Liquor and Cannabis B</w:t>
      </w:r>
      <w:r w:rsidR="001C34C3">
        <w:t>oard, you would need to use an Adding Additional Funds A</w:t>
      </w:r>
      <w:r>
        <w:t>pplication</w:t>
      </w:r>
      <w:r w:rsidR="00AC3969">
        <w:t xml:space="preserve">.  </w:t>
      </w:r>
    </w:p>
    <w:p w:rsidR="00593FC5" w:rsidRDefault="00593FC5" w:rsidP="00593FC5">
      <w:pPr>
        <w:pStyle w:val="ListParagraph"/>
        <w:numPr>
          <w:ilvl w:val="0"/>
          <w:numId w:val="1"/>
        </w:numPr>
      </w:pPr>
      <w:r>
        <w:t>If unable to move your location within the 5 day period you would need to coordinate</w:t>
      </w:r>
      <w:r w:rsidR="001C34C3">
        <w:t xml:space="preserve"> </w:t>
      </w:r>
      <w:r>
        <w:t>with your Enforcement Officer as well as your Licensing Specialist who will assist you with coordination of your move.</w:t>
      </w:r>
    </w:p>
    <w:p w:rsidR="00593FC5" w:rsidRDefault="00593FC5" w:rsidP="00593FC5">
      <w:pPr>
        <w:pStyle w:val="ListParagraph"/>
        <w:numPr>
          <w:ilvl w:val="0"/>
          <w:numId w:val="1"/>
        </w:numPr>
      </w:pPr>
      <w:r>
        <w:t xml:space="preserve">Can you add </w:t>
      </w:r>
      <w:r w:rsidR="00495599" w:rsidRPr="00495599">
        <w:t>a</w:t>
      </w:r>
      <w:r w:rsidR="00495599">
        <w:t>dditional</w:t>
      </w:r>
      <w:r>
        <w:t xml:space="preserve"> funding during the</w:t>
      </w:r>
      <w:r w:rsidR="000E4113">
        <w:t xml:space="preserve"> Change of Location application?</w:t>
      </w:r>
      <w:r>
        <w:t xml:space="preserve">  Yes you can.  You can vet funds during </w:t>
      </w:r>
      <w:r w:rsidR="000E4113">
        <w:t xml:space="preserve">any application process.  </w:t>
      </w:r>
    </w:p>
    <w:p w:rsidR="000E4113" w:rsidRDefault="001C34C3" w:rsidP="00593FC5">
      <w:pPr>
        <w:pStyle w:val="ListParagraph"/>
        <w:numPr>
          <w:ilvl w:val="0"/>
          <w:numId w:val="1"/>
        </w:numPr>
      </w:pPr>
      <w:r>
        <w:t>Can the C</w:t>
      </w:r>
      <w:r w:rsidR="000E4113">
        <w:t xml:space="preserve">ity/County use odor concerns to reject an </w:t>
      </w:r>
      <w:r>
        <w:t>applicant’s</w:t>
      </w:r>
      <w:r w:rsidR="000E4113">
        <w:t xml:space="preserve"> location?  The City/County c</w:t>
      </w:r>
      <w:r w:rsidR="00495599">
        <w:t>an use any reason to object to a cannabis application</w:t>
      </w:r>
      <w:r w:rsidR="000E4113">
        <w:t xml:space="preserve">.  In the case of odor concerns, the LCB </w:t>
      </w:r>
      <w:r>
        <w:t>would respond</w:t>
      </w:r>
      <w:r w:rsidR="000E4113">
        <w:t xml:space="preserve"> with </w:t>
      </w:r>
      <w:r>
        <w:t xml:space="preserve">a complimentary letter stating we will be </w:t>
      </w:r>
      <w:r w:rsidR="000E4113">
        <w:t xml:space="preserve">proceeding with </w:t>
      </w:r>
      <w:r w:rsidR="00495599">
        <w:t>the application</w:t>
      </w:r>
      <w:r w:rsidR="000E4113">
        <w:t xml:space="preserve">. </w:t>
      </w:r>
    </w:p>
    <w:p w:rsidR="000E4113" w:rsidRDefault="00495599" w:rsidP="00593FC5">
      <w:pPr>
        <w:pStyle w:val="ListParagraph"/>
        <w:numPr>
          <w:ilvl w:val="0"/>
          <w:numId w:val="1"/>
        </w:numPr>
      </w:pPr>
      <w:r>
        <w:t xml:space="preserve">If you only have </w:t>
      </w:r>
      <w:r w:rsidR="00235BDF">
        <w:t xml:space="preserve">one privilege </w:t>
      </w:r>
      <w:r w:rsidR="000E4113">
        <w:t xml:space="preserve">(Producer </w:t>
      </w:r>
      <w:r w:rsidR="000E4113" w:rsidRPr="001C34C3">
        <w:rPr>
          <w:b/>
          <w:u w:val="single"/>
        </w:rPr>
        <w:t>or</w:t>
      </w:r>
      <w:r w:rsidR="000E4113">
        <w:t xml:space="preserve"> Processor), you </w:t>
      </w:r>
      <w:r w:rsidR="00235BDF">
        <w:t xml:space="preserve">would </w:t>
      </w:r>
      <w:r w:rsidR="00235BDF" w:rsidRPr="001C34C3">
        <w:rPr>
          <w:b/>
        </w:rPr>
        <w:t>only</w:t>
      </w:r>
      <w:r w:rsidR="00235BDF">
        <w:t xml:space="preserve"> need to use a Change of L</w:t>
      </w:r>
      <w:r w:rsidR="000E4113">
        <w:t xml:space="preserve">ocation </w:t>
      </w:r>
      <w:r w:rsidR="00235BDF">
        <w:t>Application</w:t>
      </w:r>
      <w:r w:rsidR="000E4113">
        <w:t xml:space="preserve">.  You will utilize </w:t>
      </w:r>
      <w:r w:rsidR="00C74FE2" w:rsidRPr="00235BDF">
        <w:rPr>
          <w:b/>
        </w:rPr>
        <w:t>both</w:t>
      </w:r>
      <w:r w:rsidR="00C74FE2">
        <w:t xml:space="preserve"> the Change of Location Application and Change of Operating plan Application when doing a </w:t>
      </w:r>
      <w:r w:rsidR="00C74FE2" w:rsidRPr="001C34C3">
        <w:rPr>
          <w:b/>
        </w:rPr>
        <w:t>Split</w:t>
      </w:r>
      <w:r w:rsidR="00C74FE2">
        <w:t xml:space="preserve">.  </w:t>
      </w:r>
      <w:r w:rsidR="001C34C3">
        <w:t xml:space="preserve">A Split is </w:t>
      </w:r>
      <w:r w:rsidR="00C74FE2">
        <w:t>where you separate the Producer from the Processor.  Utilizing the Change of Operating Plan Application for the privilege that is staying</w:t>
      </w:r>
      <w:r w:rsidR="001C34C3">
        <w:t xml:space="preserve"> at the current</w:t>
      </w:r>
      <w:r w:rsidR="00C74FE2">
        <w:t xml:space="preserve"> location and a Change of Location Application for the privilege that is moving.    </w:t>
      </w:r>
    </w:p>
    <w:p w:rsidR="00235BDF" w:rsidRDefault="00235BDF" w:rsidP="00593FC5">
      <w:pPr>
        <w:pStyle w:val="ListParagraph"/>
        <w:numPr>
          <w:ilvl w:val="0"/>
          <w:numId w:val="1"/>
        </w:numPr>
      </w:pPr>
      <w:r>
        <w:t xml:space="preserve">Why does my spouse have to be on the Change of Location application?  Your spouse is considered a True Party of Interest according to the WAC, just because she does not hold a percentage of the business does not mean she won’t be listed on the licenses.  </w:t>
      </w:r>
    </w:p>
    <w:p w:rsidR="00235BDF" w:rsidRDefault="00235BDF" w:rsidP="00593FC5">
      <w:pPr>
        <w:pStyle w:val="ListParagraph"/>
        <w:numPr>
          <w:ilvl w:val="0"/>
          <w:numId w:val="1"/>
        </w:numPr>
      </w:pPr>
      <w:r>
        <w:t>What if I want to keep my Producer privilege and sell my Processor</w:t>
      </w:r>
      <w:r w:rsidR="00C74FE2">
        <w:t xml:space="preserve"> privilege</w:t>
      </w:r>
      <w:r>
        <w:t xml:space="preserve">?  I would also like to </w:t>
      </w:r>
      <w:r w:rsidR="00C74FE2">
        <w:t>stay in</w:t>
      </w:r>
      <w:r>
        <w:t xml:space="preserve"> my current location</w:t>
      </w:r>
      <w:r w:rsidR="00C74FE2">
        <w:t xml:space="preserve"> with my Producer?  This is </w:t>
      </w:r>
      <w:r w:rsidR="00025E54">
        <w:t xml:space="preserve">called a </w:t>
      </w:r>
      <w:r w:rsidR="00025E54" w:rsidRPr="001C34C3">
        <w:rPr>
          <w:b/>
        </w:rPr>
        <w:t>S</w:t>
      </w:r>
      <w:r w:rsidR="00C74FE2" w:rsidRPr="001C34C3">
        <w:rPr>
          <w:b/>
        </w:rPr>
        <w:t>plit</w:t>
      </w:r>
      <w:r w:rsidR="00025E54">
        <w:t xml:space="preserve">.  </w:t>
      </w:r>
      <w:r w:rsidR="00C74FE2">
        <w:t xml:space="preserve">You would utilized </w:t>
      </w:r>
      <w:r w:rsidR="00C74FE2" w:rsidRPr="00235BDF">
        <w:rPr>
          <w:b/>
        </w:rPr>
        <w:t>both</w:t>
      </w:r>
      <w:r w:rsidR="00C74FE2">
        <w:t xml:space="preserve"> the Change of Location Application and Change of Operating plan Application</w:t>
      </w:r>
      <w:r w:rsidR="001C34C3">
        <w:t>.  T</w:t>
      </w:r>
      <w:r w:rsidR="00C74FE2">
        <w:t>his is where you separate the Producer from the Processor</w:t>
      </w:r>
      <w:r w:rsidR="001C34C3">
        <w:t xml:space="preserve"> (or vice versa)</w:t>
      </w:r>
      <w:r w:rsidR="00C74FE2">
        <w:t>.  Utilizing the Change of Operating Plan Application for th</w:t>
      </w:r>
      <w:r w:rsidR="001C34C3">
        <w:t xml:space="preserve">e privilege that is staying at </w:t>
      </w:r>
      <w:r w:rsidR="00C74FE2">
        <w:t>the current location and a Change of Location Application for the privilege that is moving.  After you move the privilege you can sell the privilege with an Assumption Application</w:t>
      </w:r>
      <w:r w:rsidR="001C34C3">
        <w:t xml:space="preserve">.  </w:t>
      </w:r>
      <w:r w:rsidR="00C74FE2">
        <w:t xml:space="preserve">      </w:t>
      </w:r>
    </w:p>
    <w:p w:rsidR="00C74FE2" w:rsidRDefault="00C74FE2" w:rsidP="00593FC5">
      <w:pPr>
        <w:pStyle w:val="ListParagraph"/>
        <w:numPr>
          <w:ilvl w:val="0"/>
          <w:numId w:val="1"/>
        </w:numPr>
      </w:pPr>
      <w:r>
        <w:t>Is the Financial Statement for the owner or the LLC?  Financial Stateme</w:t>
      </w:r>
      <w:r w:rsidR="00495599">
        <w:t>nts are for any people or entities</w:t>
      </w:r>
      <w:r>
        <w:t xml:space="preserve"> contributing money to the business.</w:t>
      </w:r>
    </w:p>
    <w:p w:rsidR="00C74FE2" w:rsidRDefault="00C74FE2" w:rsidP="00593FC5">
      <w:pPr>
        <w:pStyle w:val="ListParagraph"/>
        <w:numPr>
          <w:ilvl w:val="0"/>
          <w:numId w:val="1"/>
        </w:numPr>
      </w:pPr>
      <w:r>
        <w:t xml:space="preserve">Can we split a Tier 3 into a Tier 2 and a Tier </w:t>
      </w:r>
      <w:r w:rsidR="00025E54">
        <w:t>1?</w:t>
      </w:r>
      <w:r>
        <w:t xml:space="preserve">  No</w:t>
      </w:r>
      <w:r w:rsidR="00025E54">
        <w:t xml:space="preserve"> you are not able to do that at this time.  </w:t>
      </w:r>
    </w:p>
    <w:p w:rsidR="00AC3969" w:rsidRDefault="00AC3969" w:rsidP="00AC3969">
      <w:r>
        <w:t xml:space="preserve">All applications reside on our website:  </w:t>
      </w:r>
      <w:hyperlink r:id="rId5" w:history="1">
        <w:r w:rsidRPr="00766452">
          <w:rPr>
            <w:rStyle w:val="Hyperlink"/>
          </w:rPr>
          <w:t>www.lcb.wa.gov</w:t>
        </w:r>
      </w:hyperlink>
      <w:r>
        <w:t xml:space="preserve"> </w:t>
      </w:r>
    </w:p>
    <w:p w:rsidR="00AC3969" w:rsidRDefault="00AC3969" w:rsidP="00AC3969">
      <w:r>
        <w:t xml:space="preserve">Specifically: </w:t>
      </w:r>
      <w:hyperlink r:id="rId6" w:history="1">
        <w:r w:rsidRPr="00EC0711">
          <w:rPr>
            <w:rStyle w:val="Hyperlink"/>
          </w:rPr>
          <w:t>https://lcb.wa.gov/mjlicense/marijuana-licensing</w:t>
        </w:r>
      </w:hyperlink>
    </w:p>
    <w:sectPr w:rsidR="00AC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4CA"/>
    <w:multiLevelType w:val="hybridMultilevel"/>
    <w:tmpl w:val="CA2C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5"/>
    <w:rsid w:val="00025E54"/>
    <w:rsid w:val="000E4113"/>
    <w:rsid w:val="001C110E"/>
    <w:rsid w:val="001C34C3"/>
    <w:rsid w:val="00235BDF"/>
    <w:rsid w:val="004113B8"/>
    <w:rsid w:val="00495599"/>
    <w:rsid w:val="00593FC5"/>
    <w:rsid w:val="0074734F"/>
    <w:rsid w:val="0077408D"/>
    <w:rsid w:val="00AC3969"/>
    <w:rsid w:val="00C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6B839-B738-430E-A856-92540A7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b.wa.gov/mjlicense/marijuana-licensing" TargetMode="External"/><Relationship Id="rId5" Type="http://schemas.openxmlformats.org/officeDocument/2006/relationships/hyperlink" Target="http://www.lcb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Wrynn, Rebecca (LCB)</dc:creator>
  <cp:keywords/>
  <dc:description/>
  <cp:lastModifiedBy>Wrynn, Rebecca (LCB)</cp:lastModifiedBy>
  <cp:revision>2</cp:revision>
  <cp:lastPrinted>2018-09-17T16:53:00Z</cp:lastPrinted>
  <dcterms:created xsi:type="dcterms:W3CDTF">2018-09-17T18:06:00Z</dcterms:created>
  <dcterms:modified xsi:type="dcterms:W3CDTF">2018-09-17T18:06:00Z</dcterms:modified>
</cp:coreProperties>
</file>