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72" w:rsidRPr="00530272" w:rsidRDefault="00530272" w:rsidP="00530272">
      <w:pPr>
        <w:spacing w:after="0" w:line="240" w:lineRule="auto"/>
        <w:jc w:val="center"/>
        <w:rPr>
          <w:rFonts w:ascii="Cambria" w:eastAsia="Calibri" w:hAnsi="Cambria" w:cs="Arial"/>
          <w:sz w:val="36"/>
          <w:szCs w:val="36"/>
        </w:rPr>
      </w:pPr>
      <w:r w:rsidRPr="00530272">
        <w:rPr>
          <w:rFonts w:ascii="Cambria" w:eastAsia="Calibri" w:hAnsi="Cambria" w:cs="Arial"/>
          <w:sz w:val="36"/>
          <w:szCs w:val="36"/>
        </w:rPr>
        <w:t xml:space="preserve">Cannabis Potency Tax Work Group </w:t>
      </w:r>
    </w:p>
    <w:p w:rsidR="00530272" w:rsidRDefault="00530272" w:rsidP="0053027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3"/>
        <w:gridCol w:w="4847"/>
      </w:tblGrid>
      <w:tr w:rsidR="00530272" w:rsidRPr="00530272" w:rsidTr="00CF4C96">
        <w:tc>
          <w:tcPr>
            <w:tcW w:w="13752" w:type="dxa"/>
            <w:gridSpan w:val="2"/>
          </w:tcPr>
          <w:p w:rsidR="00530272" w:rsidRPr="00530272" w:rsidRDefault="00530272" w:rsidP="00530272">
            <w:pPr>
              <w:rPr>
                <w:rFonts w:ascii="Cambria" w:eastAsia="Calibri" w:hAnsi="Cambria" w:cs="Arial"/>
                <w:b/>
                <w:sz w:val="24"/>
                <w:szCs w:val="24"/>
                <w:u w:val="single"/>
              </w:rPr>
            </w:pPr>
            <w:r w:rsidRPr="00530272">
              <w:rPr>
                <w:rFonts w:ascii="Cambria" w:eastAsia="Calibri" w:hAnsi="Cambria" w:cs="Arial"/>
                <w:b/>
                <w:sz w:val="24"/>
                <w:szCs w:val="24"/>
                <w:u w:val="single"/>
              </w:rPr>
              <w:t>Overall Goal (from HB 1109)</w:t>
            </w:r>
          </w:p>
          <w:p w:rsidR="00530272" w:rsidRPr="00530272" w:rsidRDefault="00530272" w:rsidP="00530272">
            <w:pPr>
              <w:rPr>
                <w:rFonts w:ascii="Cambria" w:eastAsia="Calibri" w:hAnsi="Cambria" w:cs="Arial"/>
                <w:b/>
                <w:sz w:val="24"/>
                <w:szCs w:val="24"/>
                <w:u w:val="single"/>
              </w:rPr>
            </w:pPr>
            <w:r w:rsidRPr="00530272">
              <w:rPr>
                <w:rFonts w:ascii="Cambria" w:eastAsia="Calibri" w:hAnsi="Cambria" w:cs="Arial"/>
                <w:i/>
                <w:sz w:val="24"/>
                <w:szCs w:val="24"/>
              </w:rPr>
              <w:t xml:space="preserve">Determine the feasibility of and make recommendations for varying the cannabis excise tax rate based on product potency rather than sale price.  There are two parts: </w:t>
            </w:r>
          </w:p>
        </w:tc>
      </w:tr>
      <w:tr w:rsidR="00530272" w:rsidRPr="00530272" w:rsidTr="00CF4C96">
        <w:tc>
          <w:tcPr>
            <w:tcW w:w="6858" w:type="dxa"/>
          </w:tcPr>
          <w:p w:rsidR="00530272" w:rsidRPr="00530272" w:rsidRDefault="00530272" w:rsidP="0053027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30272">
              <w:rPr>
                <w:rFonts w:ascii="Cambria" w:eastAsia="Calibri" w:hAnsi="Cambria" w:cs="Arial"/>
                <w:b/>
                <w:sz w:val="24"/>
                <w:szCs w:val="24"/>
                <w:u w:val="single"/>
              </w:rPr>
              <w:t xml:space="preserve">Part </w:t>
            </w:r>
            <w:r w:rsidR="00A43148">
              <w:rPr>
                <w:rFonts w:ascii="Cambria" w:eastAsia="Calibri" w:hAnsi="Cambria" w:cs="Arial"/>
                <w:b/>
                <w:sz w:val="24"/>
                <w:szCs w:val="24"/>
                <w:u w:val="single"/>
              </w:rPr>
              <w:t>1</w:t>
            </w:r>
            <w:r w:rsidRPr="00530272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:  </w:t>
            </w:r>
            <w:r w:rsidRPr="00530272">
              <w:rPr>
                <w:rFonts w:ascii="Cambria" w:eastAsia="Calibri" w:hAnsi="Cambria" w:cs="Arial"/>
                <w:sz w:val="24"/>
                <w:szCs w:val="24"/>
              </w:rPr>
              <w:t xml:space="preserve">Engage an independent consultant to examine the </w:t>
            </w:r>
            <w:r w:rsidRPr="00530272">
              <w:rPr>
                <w:rFonts w:ascii="Cambria" w:eastAsia="Calibri" w:hAnsi="Cambria" w:cs="Arial"/>
                <w:b/>
                <w:i/>
                <w:sz w:val="24"/>
                <w:szCs w:val="24"/>
                <w:u w:val="single"/>
              </w:rPr>
              <w:t>feasibility of changing Washington’s current cannabis excise tax structure</w:t>
            </w:r>
            <w:r w:rsidRPr="00530272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Pr="00530272">
              <w:rPr>
                <w:rFonts w:ascii="Cambria" w:eastAsia="Calibri" w:hAnsi="Cambria" w:cs="Arial"/>
                <w:sz w:val="24"/>
                <w:szCs w:val="24"/>
              </w:rPr>
              <w:t>to one based on potency rather than sale price.</w:t>
            </w:r>
          </w:p>
          <w:p w:rsidR="00530272" w:rsidRPr="00530272" w:rsidRDefault="00530272" w:rsidP="00530272">
            <w:pPr>
              <w:rPr>
                <w:rFonts w:ascii="Cambria" w:eastAsia="Calibri" w:hAnsi="Cambria" w:cs="Arial"/>
                <w:b/>
                <w:i/>
                <w:sz w:val="24"/>
                <w:szCs w:val="24"/>
                <w:u w:val="single"/>
              </w:rPr>
            </w:pPr>
          </w:p>
          <w:p w:rsidR="00530272" w:rsidRPr="00530272" w:rsidRDefault="00530272" w:rsidP="0053027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30272">
              <w:rPr>
                <w:rFonts w:ascii="Cambria" w:eastAsia="Calibri" w:hAnsi="Cambria" w:cs="Arial"/>
                <w:b/>
                <w:sz w:val="24"/>
                <w:szCs w:val="24"/>
                <w:u w:val="single"/>
              </w:rPr>
              <w:t>Intended Outcome:</w:t>
            </w:r>
            <w:r w:rsidRPr="00530272">
              <w:rPr>
                <w:rFonts w:ascii="Cambria" w:eastAsia="Calibri" w:hAnsi="Cambria" w:cs="Arial"/>
                <w:sz w:val="24"/>
                <w:szCs w:val="24"/>
              </w:rPr>
              <w:t xml:space="preserve">  A report to be shared with the Work Group before a final report is prepared by LCB for the legislature.</w:t>
            </w:r>
          </w:p>
          <w:p w:rsidR="00530272" w:rsidRPr="00530272" w:rsidRDefault="00530272" w:rsidP="00530272">
            <w:pPr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:rsidR="00530272" w:rsidRPr="00530272" w:rsidRDefault="00530272" w:rsidP="0053027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30272">
              <w:rPr>
                <w:rFonts w:ascii="Cambria" w:eastAsia="Calibri" w:hAnsi="Cambria" w:cs="Arial"/>
                <w:b/>
                <w:sz w:val="24"/>
                <w:szCs w:val="24"/>
                <w:u w:val="single"/>
              </w:rPr>
              <w:t xml:space="preserve">Part </w:t>
            </w:r>
            <w:r w:rsidR="00A43148">
              <w:rPr>
                <w:rFonts w:ascii="Cambria" w:eastAsia="Calibri" w:hAnsi="Cambria" w:cs="Arial"/>
                <w:b/>
                <w:sz w:val="24"/>
                <w:szCs w:val="24"/>
                <w:u w:val="single"/>
              </w:rPr>
              <w:t>2</w:t>
            </w:r>
            <w:r w:rsidRPr="00530272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:  </w:t>
            </w:r>
            <w:r w:rsidRPr="00530272">
              <w:rPr>
                <w:rFonts w:ascii="Cambria" w:eastAsia="Calibri" w:hAnsi="Cambria" w:cs="Arial"/>
                <w:sz w:val="24"/>
                <w:szCs w:val="24"/>
              </w:rPr>
              <w:t xml:space="preserve">Convene a Cannabis Potency Tax Work Group of stakeholders with varying points of view to explore the </w:t>
            </w:r>
            <w:r w:rsidRPr="00530272">
              <w:rPr>
                <w:rFonts w:ascii="Cambria" w:eastAsia="Calibri" w:hAnsi="Cambria" w:cs="Arial"/>
                <w:b/>
                <w:i/>
                <w:sz w:val="24"/>
                <w:szCs w:val="24"/>
                <w:u w:val="single"/>
              </w:rPr>
              <w:t>potential impacts on stakeholders</w:t>
            </w:r>
            <w:r w:rsidRPr="00530272">
              <w:rPr>
                <w:rFonts w:ascii="Cambria" w:eastAsia="Calibri" w:hAnsi="Cambria" w:cs="Arial"/>
                <w:sz w:val="24"/>
                <w:szCs w:val="24"/>
              </w:rPr>
              <w:t xml:space="preserve"> of changing the cannabis excise tax rate to potency-based rather than based on sale price.</w:t>
            </w:r>
          </w:p>
          <w:p w:rsidR="00530272" w:rsidRPr="00530272" w:rsidRDefault="00530272" w:rsidP="00530272">
            <w:pPr>
              <w:rPr>
                <w:rFonts w:ascii="Cambria" w:eastAsia="Calibri" w:hAnsi="Cambria" w:cs="Arial"/>
                <w:b/>
                <w:sz w:val="24"/>
                <w:szCs w:val="24"/>
                <w:u w:val="single"/>
              </w:rPr>
            </w:pPr>
          </w:p>
          <w:p w:rsidR="00530272" w:rsidRPr="00530272" w:rsidRDefault="00530272" w:rsidP="0053027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30272">
              <w:rPr>
                <w:rFonts w:ascii="Cambria" w:eastAsia="Calibri" w:hAnsi="Cambria" w:cs="Arial"/>
                <w:b/>
                <w:sz w:val="24"/>
                <w:szCs w:val="24"/>
                <w:u w:val="single"/>
              </w:rPr>
              <w:t>Intended Outcome</w:t>
            </w:r>
            <w:r w:rsidRPr="00530272">
              <w:rPr>
                <w:rFonts w:ascii="Cambria" w:eastAsia="Calibri" w:hAnsi="Cambria" w:cs="Arial"/>
                <w:sz w:val="24"/>
                <w:szCs w:val="24"/>
              </w:rPr>
              <w:t>: Respectful discussion, and a summary of:</w:t>
            </w:r>
          </w:p>
          <w:p w:rsidR="00530272" w:rsidRPr="00530272" w:rsidRDefault="007A6410" w:rsidP="00530272">
            <w:pPr>
              <w:numPr>
                <w:ilvl w:val="0"/>
                <w:numId w:val="5"/>
              </w:numPr>
              <w:contextualSpacing/>
              <w:rPr>
                <w:rFonts w:ascii="Cambria" w:eastAsia="Calibri" w:hAnsi="Cambria" w:cs="Arial"/>
                <w:sz w:val="24"/>
                <w:szCs w:val="24"/>
              </w:rPr>
            </w:pPr>
            <w:r w:rsidRPr="00530272">
              <w:rPr>
                <w:rFonts w:ascii="Cambria" w:eastAsia="Calibri" w:hAnsi="Cambria" w:cs="Arial"/>
                <w:sz w:val="24"/>
                <w:szCs w:val="24"/>
              </w:rPr>
              <w:t>I</w:t>
            </w:r>
            <w:r w:rsidR="00530272" w:rsidRPr="00530272">
              <w:rPr>
                <w:rFonts w:ascii="Cambria" w:eastAsia="Calibri" w:hAnsi="Cambria" w:cs="Arial"/>
                <w:sz w:val="24"/>
                <w:szCs w:val="24"/>
              </w:rPr>
              <w:t>mplications</w:t>
            </w:r>
            <w:r>
              <w:rPr>
                <w:rFonts w:ascii="Cambria" w:eastAsia="Calibri" w:hAnsi="Cambria" w:cs="Arial"/>
                <w:sz w:val="24"/>
                <w:szCs w:val="24"/>
              </w:rPr>
              <w:t>,</w:t>
            </w:r>
          </w:p>
          <w:p w:rsidR="00530272" w:rsidRPr="00530272" w:rsidRDefault="00530272" w:rsidP="00530272">
            <w:pPr>
              <w:numPr>
                <w:ilvl w:val="0"/>
                <w:numId w:val="5"/>
              </w:numPr>
              <w:contextualSpacing/>
              <w:rPr>
                <w:rFonts w:ascii="Cambria" w:eastAsia="Calibri" w:hAnsi="Cambria" w:cs="Arial"/>
                <w:sz w:val="24"/>
                <w:szCs w:val="24"/>
              </w:rPr>
            </w:pPr>
            <w:r w:rsidRPr="00530272">
              <w:rPr>
                <w:rFonts w:ascii="Cambria" w:eastAsia="Calibri" w:hAnsi="Cambria" w:cs="Arial"/>
                <w:sz w:val="24"/>
                <w:szCs w:val="24"/>
              </w:rPr>
              <w:t xml:space="preserve">benefits, and </w:t>
            </w:r>
          </w:p>
          <w:p w:rsidR="00530272" w:rsidRPr="00530272" w:rsidRDefault="00530272" w:rsidP="00530272">
            <w:pPr>
              <w:numPr>
                <w:ilvl w:val="0"/>
                <w:numId w:val="5"/>
              </w:numPr>
              <w:contextualSpacing/>
              <w:rPr>
                <w:rFonts w:ascii="Cambria" w:eastAsia="Calibri" w:hAnsi="Cambria" w:cs="Arial"/>
                <w:sz w:val="24"/>
                <w:szCs w:val="24"/>
              </w:rPr>
            </w:pPr>
            <w:r w:rsidRPr="00530272">
              <w:rPr>
                <w:rFonts w:ascii="Cambria" w:eastAsia="Calibri" w:hAnsi="Cambria" w:cs="Arial"/>
                <w:sz w:val="24"/>
                <w:szCs w:val="24"/>
              </w:rPr>
              <w:t>disadvantages</w:t>
            </w:r>
            <w:bookmarkStart w:id="0" w:name="_GoBack"/>
            <w:bookmarkEnd w:id="0"/>
          </w:p>
          <w:p w:rsidR="00530272" w:rsidRPr="00530272" w:rsidRDefault="00530272" w:rsidP="00530272">
            <w:pPr>
              <w:rPr>
                <w:rFonts w:ascii="Cambria" w:eastAsia="Calibri" w:hAnsi="Cambria" w:cs="Arial"/>
                <w:sz w:val="24"/>
                <w:szCs w:val="24"/>
              </w:rPr>
            </w:pPr>
            <w:proofErr w:type="gramStart"/>
            <w:r w:rsidRPr="00530272">
              <w:rPr>
                <w:rFonts w:ascii="Cambria" w:eastAsia="Calibri" w:hAnsi="Cambria" w:cs="Arial"/>
                <w:sz w:val="24"/>
                <w:szCs w:val="24"/>
              </w:rPr>
              <w:t>that</w:t>
            </w:r>
            <w:proofErr w:type="gramEnd"/>
            <w:r w:rsidRPr="00530272">
              <w:rPr>
                <w:rFonts w:ascii="Cambria" w:eastAsia="Calibri" w:hAnsi="Cambria" w:cs="Arial"/>
                <w:sz w:val="24"/>
                <w:szCs w:val="24"/>
              </w:rPr>
              <w:t xml:space="preserve"> could result from this change. </w:t>
            </w:r>
          </w:p>
        </w:tc>
      </w:tr>
      <w:tr w:rsidR="00530272" w:rsidRPr="00530272" w:rsidTr="00CF4C96">
        <w:tc>
          <w:tcPr>
            <w:tcW w:w="13752" w:type="dxa"/>
            <w:gridSpan w:val="2"/>
          </w:tcPr>
          <w:p w:rsidR="00530272" w:rsidRPr="00530272" w:rsidRDefault="00530272" w:rsidP="00530272">
            <w:pPr>
              <w:rPr>
                <w:rFonts w:ascii="Cambria" w:eastAsia="Calibri" w:hAnsi="Cambria" w:cs="Arial"/>
                <w:b/>
                <w:sz w:val="24"/>
                <w:szCs w:val="24"/>
                <w:u w:val="single"/>
              </w:rPr>
            </w:pPr>
            <w:r w:rsidRPr="00530272">
              <w:rPr>
                <w:rFonts w:ascii="Cambria" w:eastAsia="Calibri" w:hAnsi="Cambria" w:cs="Arial"/>
                <w:b/>
                <w:sz w:val="24"/>
                <w:szCs w:val="24"/>
                <w:u w:val="single"/>
              </w:rPr>
              <w:t>Final Deliverable:</w:t>
            </w:r>
          </w:p>
          <w:p w:rsidR="00530272" w:rsidRPr="00530272" w:rsidRDefault="00530272" w:rsidP="00530272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530272">
              <w:rPr>
                <w:rFonts w:ascii="Cambria" w:eastAsia="Calibri" w:hAnsi="Cambria" w:cs="Arial"/>
                <w:sz w:val="24"/>
                <w:szCs w:val="24"/>
              </w:rPr>
              <w:t>A report due December 1, 2019, including findings and any recommendations for varying the cannabis excise tax rate based on product potency rather than sale price</w:t>
            </w:r>
            <w:proofErr w:type="gramStart"/>
            <w:r w:rsidRPr="00530272">
              <w:rPr>
                <w:rFonts w:ascii="Cambria" w:eastAsia="Calibri" w:hAnsi="Cambria" w:cs="Arial"/>
                <w:sz w:val="24"/>
                <w:szCs w:val="24"/>
              </w:rPr>
              <w:t>..</w:t>
            </w:r>
            <w:proofErr w:type="gramEnd"/>
          </w:p>
        </w:tc>
      </w:tr>
    </w:tbl>
    <w:p w:rsidR="00530272" w:rsidRPr="00530272" w:rsidRDefault="00530272" w:rsidP="00530272">
      <w:pPr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:rsidR="00530272" w:rsidRPr="00530272" w:rsidRDefault="00530272" w:rsidP="00530272">
      <w:pPr>
        <w:spacing w:after="0" w:line="240" w:lineRule="auto"/>
        <w:rPr>
          <w:rFonts w:ascii="Cambria" w:eastAsia="Calibri" w:hAnsi="Cambria" w:cs="Arial"/>
          <w:b/>
          <w:sz w:val="24"/>
          <w:szCs w:val="24"/>
          <w:u w:val="single"/>
        </w:rPr>
      </w:pPr>
      <w:r w:rsidRPr="00530272">
        <w:rPr>
          <w:rFonts w:ascii="Cambria" w:eastAsia="Calibri" w:hAnsi="Cambria" w:cs="Arial"/>
          <w:b/>
          <w:sz w:val="24"/>
          <w:szCs w:val="24"/>
          <w:u w:val="single"/>
        </w:rPr>
        <w:t>Today’s Meeting Intentions:</w:t>
      </w:r>
    </w:p>
    <w:p w:rsidR="00530272" w:rsidRPr="00530272" w:rsidRDefault="00530272" w:rsidP="00530272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  <w:r w:rsidRPr="00530272">
        <w:rPr>
          <w:rFonts w:ascii="Cambria" w:eastAsia="Calibri" w:hAnsi="Cambria" w:cs="Arial"/>
          <w:sz w:val="24"/>
          <w:szCs w:val="24"/>
        </w:rPr>
        <w:t>Clarify the context, Overall Goal, Outcomes and Deliverable of the project.</w:t>
      </w:r>
    </w:p>
    <w:p w:rsidR="00530272" w:rsidRPr="00530272" w:rsidRDefault="00530272" w:rsidP="00530272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  <w:r w:rsidRPr="00530272">
        <w:rPr>
          <w:rFonts w:ascii="Cambria" w:eastAsia="Calibri" w:hAnsi="Cambria" w:cs="Arial"/>
          <w:sz w:val="24"/>
          <w:szCs w:val="24"/>
        </w:rPr>
        <w:t>Clarify the roles of the work group members,  LCB and the facilitator;</w:t>
      </w:r>
    </w:p>
    <w:p w:rsidR="00530272" w:rsidRPr="00530272" w:rsidRDefault="00530272" w:rsidP="00530272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  <w:r w:rsidRPr="00530272">
        <w:rPr>
          <w:rFonts w:ascii="Cambria" w:eastAsia="Calibri" w:hAnsi="Cambria" w:cs="Arial"/>
          <w:sz w:val="24"/>
          <w:szCs w:val="24"/>
        </w:rPr>
        <w:t>Agree on meeting dates, protocols, participant expectations;</w:t>
      </w:r>
    </w:p>
    <w:p w:rsidR="00530272" w:rsidRPr="00530272" w:rsidRDefault="00530272" w:rsidP="00530272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  <w:r w:rsidRPr="00530272">
        <w:rPr>
          <w:rFonts w:ascii="Cambria" w:eastAsia="Calibri" w:hAnsi="Cambria" w:cs="Arial"/>
          <w:sz w:val="24"/>
          <w:szCs w:val="24"/>
        </w:rPr>
        <w:t>Brainstorm advantages and disadvantages of changing the cannabis tax rate to potency-based rather than based on sale price.</w:t>
      </w:r>
    </w:p>
    <w:p w:rsidR="00530272" w:rsidRPr="00530272" w:rsidRDefault="00530272" w:rsidP="00530272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Arial"/>
          <w:sz w:val="24"/>
          <w:szCs w:val="24"/>
        </w:rPr>
      </w:pPr>
      <w:r w:rsidRPr="00530272">
        <w:rPr>
          <w:rFonts w:ascii="Cambria" w:eastAsia="Calibri" w:hAnsi="Cambria" w:cs="Arial"/>
          <w:sz w:val="24"/>
          <w:szCs w:val="24"/>
        </w:rPr>
        <w:t>Discuss next steps.</w:t>
      </w:r>
    </w:p>
    <w:p w:rsidR="00530272" w:rsidRDefault="00530272" w:rsidP="00530272"/>
    <w:sectPr w:rsidR="00530272" w:rsidSect="00530272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1198"/>
    <w:multiLevelType w:val="hybridMultilevel"/>
    <w:tmpl w:val="723E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15A75"/>
    <w:multiLevelType w:val="hybridMultilevel"/>
    <w:tmpl w:val="244E3ECA"/>
    <w:lvl w:ilvl="0" w:tplc="2CB0EA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1965F0"/>
    <w:multiLevelType w:val="hybridMultilevel"/>
    <w:tmpl w:val="ADD0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F610A"/>
    <w:multiLevelType w:val="hybridMultilevel"/>
    <w:tmpl w:val="0FEE6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711516"/>
    <w:multiLevelType w:val="hybridMultilevel"/>
    <w:tmpl w:val="2F7E6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72"/>
    <w:rsid w:val="003B0EF2"/>
    <w:rsid w:val="00530272"/>
    <w:rsid w:val="00682F19"/>
    <w:rsid w:val="007A6410"/>
    <w:rsid w:val="00A43148"/>
    <w:rsid w:val="00BF1097"/>
    <w:rsid w:val="00C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70C76-62B6-4DF9-9C27-8BC4A283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53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Cain, Brett (LCB)</dc:creator>
  <cp:keywords/>
  <dc:description/>
  <cp:lastModifiedBy>Owen, Victoria L (LCB)</cp:lastModifiedBy>
  <cp:revision>2</cp:revision>
  <dcterms:created xsi:type="dcterms:W3CDTF">2019-08-19T19:06:00Z</dcterms:created>
  <dcterms:modified xsi:type="dcterms:W3CDTF">2019-08-19T19:06:00Z</dcterms:modified>
</cp:coreProperties>
</file>