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3" w:rsidRDefault="007919A7">
      <w:r>
        <w:t>1406 Northwest Lane SE</w:t>
      </w:r>
    </w:p>
    <w:p w:rsidR="007919A7" w:rsidRDefault="007919A7">
      <w:r>
        <w:t>Lacey WA  98503</w:t>
      </w:r>
    </w:p>
    <w:p w:rsidR="007919A7" w:rsidRDefault="007919A7"/>
    <w:p w:rsidR="007919A7" w:rsidRDefault="007919A7">
      <w:r>
        <w:t>March 19, 2015</w:t>
      </w:r>
    </w:p>
    <w:p w:rsidR="001A6943" w:rsidRDefault="001A6943"/>
    <w:p w:rsidR="001A6943" w:rsidRDefault="001A6943"/>
    <w:p w:rsidR="001A6943" w:rsidRDefault="001A6943"/>
    <w:p w:rsidR="004960FA" w:rsidRDefault="006A4C6D">
      <w:r>
        <w:t>Dear Liquor Control Board Members:</w:t>
      </w:r>
    </w:p>
    <w:p w:rsidR="006A4C6D" w:rsidRDefault="006A4C6D"/>
    <w:p w:rsidR="006A4C6D" w:rsidRDefault="006A4C6D">
      <w:r>
        <w:t>Thank you for considering the City of Olympia’s request to expand the banned products list within its Alcohol Impact Area (AIA) under WAC 314-12-215(3</w:t>
      </w:r>
      <w:proofErr w:type="gramStart"/>
      <w:r>
        <w:t>)(</w:t>
      </w:r>
      <w:proofErr w:type="gramEnd"/>
      <w:r>
        <w:t xml:space="preserve">e).  </w:t>
      </w:r>
      <w:r w:rsidR="001A6943">
        <w:t xml:space="preserve">As a frequent visitor to downtown Olympia and customer of its businesses, </w:t>
      </w:r>
      <w:r>
        <w:t xml:space="preserve">I urge you to approve the city’s request.  </w:t>
      </w:r>
    </w:p>
    <w:p w:rsidR="006A4C6D" w:rsidRDefault="006A4C6D"/>
    <w:p w:rsidR="006A4C6D" w:rsidRDefault="006A4C6D" w:rsidP="006A4C6D">
      <w:pPr>
        <w:tabs>
          <w:tab w:val="center" w:pos="4680"/>
        </w:tabs>
      </w:pPr>
      <w:r>
        <w:t xml:space="preserve">The products whose off-premises sale the city seeks to ban in its AIA </w:t>
      </w:r>
      <w:r w:rsidR="00B5768F">
        <w:t xml:space="preserve">combine </w:t>
      </w:r>
      <w:r>
        <w:t xml:space="preserve">very high alcohol content </w:t>
      </w:r>
      <w:r w:rsidR="00B5768F">
        <w:t xml:space="preserve">with </w:t>
      </w:r>
      <w:r>
        <w:t xml:space="preserve">very low price.  They provide the alcohol equivalent of three or four shots of spirits for </w:t>
      </w:r>
      <w:proofErr w:type="gramStart"/>
      <w:r>
        <w:t>under</w:t>
      </w:r>
      <w:proofErr w:type="gramEnd"/>
      <w:r>
        <w:t xml:space="preserve"> two dollars.  Their principal consumers appear to be chronic alcoholics, and their principal purpose appears to be feeding addictions for profit.  The major brewers </w:t>
      </w:r>
      <w:r w:rsidR="00EF4AAA">
        <w:t xml:space="preserve">and others </w:t>
      </w:r>
      <w:r>
        <w:t xml:space="preserve">who manufacture these products, the distributors who supply them to retailers, and the retailers who sell them, should all be embarrassed.  </w:t>
      </w:r>
    </w:p>
    <w:p w:rsidR="006E01AD" w:rsidRDefault="006E01AD" w:rsidP="006A4C6D">
      <w:pPr>
        <w:tabs>
          <w:tab w:val="center" w:pos="4680"/>
        </w:tabs>
      </w:pPr>
    </w:p>
    <w:p w:rsidR="006E01AD" w:rsidRDefault="006E01AD" w:rsidP="006A4C6D">
      <w:pPr>
        <w:tabs>
          <w:tab w:val="center" w:pos="4680"/>
        </w:tabs>
        <w:rPr>
          <w:rFonts w:cs="Arial"/>
        </w:rPr>
      </w:pPr>
      <w:r>
        <w:t xml:space="preserve">RCW 66.08.010 charges the Board with protecting </w:t>
      </w:r>
      <w:r>
        <w:rPr>
          <w:rFonts w:cs="Arial"/>
        </w:rPr>
        <w:t xml:space="preserve">the welfare, health, peace, morals, and safety of the people of the state.  I </w:t>
      </w:r>
      <w:r w:rsidR="001A6943">
        <w:rPr>
          <w:rFonts w:cs="Arial"/>
        </w:rPr>
        <w:t>truly don’t understand</w:t>
      </w:r>
      <w:r>
        <w:rPr>
          <w:rFonts w:cs="Arial"/>
        </w:rPr>
        <w:t xml:space="preserve"> why the Board allows these high-alcohol, low-priced products to be sold anywhere in the state.  At the least, you should prohibit their sale </w:t>
      </w:r>
      <w:r w:rsidR="00B5768F">
        <w:rPr>
          <w:rFonts w:cs="Arial"/>
        </w:rPr>
        <w:t xml:space="preserve">in downtown Olympia </w:t>
      </w:r>
      <w:r>
        <w:rPr>
          <w:rFonts w:cs="Arial"/>
        </w:rPr>
        <w:t xml:space="preserve">when the city has </w:t>
      </w:r>
      <w:r w:rsidR="00EF4AAA">
        <w:rPr>
          <w:rFonts w:cs="Arial"/>
        </w:rPr>
        <w:t>clearly shown</w:t>
      </w:r>
      <w:r>
        <w:rPr>
          <w:rFonts w:cs="Arial"/>
        </w:rPr>
        <w:t xml:space="preserve">, as it has here, their damaging effect on </w:t>
      </w:r>
      <w:r w:rsidR="00B5768F">
        <w:rPr>
          <w:rFonts w:cs="Arial"/>
        </w:rPr>
        <w:t xml:space="preserve">that </w:t>
      </w:r>
      <w:r>
        <w:rPr>
          <w:rFonts w:cs="Arial"/>
        </w:rPr>
        <w:t xml:space="preserve">area and </w:t>
      </w:r>
      <w:r w:rsidR="00B5768F">
        <w:rPr>
          <w:rFonts w:cs="Arial"/>
        </w:rPr>
        <w:t xml:space="preserve">on </w:t>
      </w:r>
      <w:r>
        <w:rPr>
          <w:rFonts w:cs="Arial"/>
        </w:rPr>
        <w:t xml:space="preserve">the </w:t>
      </w:r>
      <w:proofErr w:type="gramStart"/>
      <w:r>
        <w:rPr>
          <w:rFonts w:cs="Arial"/>
        </w:rPr>
        <w:t>people</w:t>
      </w:r>
      <w:proofErr w:type="gramEnd"/>
      <w:r>
        <w:rPr>
          <w:rFonts w:cs="Arial"/>
        </w:rPr>
        <w:t xml:space="preserve"> who live, work, shop, and recreate there.  </w:t>
      </w:r>
    </w:p>
    <w:p w:rsidR="006E01AD" w:rsidRDefault="006E01AD" w:rsidP="006A4C6D">
      <w:pPr>
        <w:tabs>
          <w:tab w:val="center" w:pos="4680"/>
        </w:tabs>
        <w:rPr>
          <w:rFonts w:cs="Arial"/>
        </w:rPr>
      </w:pPr>
    </w:p>
    <w:p w:rsidR="006E01AD" w:rsidRDefault="006E01AD" w:rsidP="006A4C6D">
      <w:pPr>
        <w:tabs>
          <w:tab w:val="center" w:pos="4680"/>
        </w:tabs>
        <w:rPr>
          <w:rFonts w:cs="Arial"/>
        </w:rPr>
      </w:pPr>
      <w:r>
        <w:rPr>
          <w:rFonts w:cs="Arial"/>
        </w:rPr>
        <w:t xml:space="preserve">The city asked the Board to ban </w:t>
      </w:r>
      <w:r w:rsidR="00EF4AAA">
        <w:rPr>
          <w:rFonts w:cs="Arial"/>
        </w:rPr>
        <w:t>many</w:t>
      </w:r>
      <w:r w:rsidR="00166E81">
        <w:rPr>
          <w:rFonts w:cs="Arial"/>
        </w:rPr>
        <w:t xml:space="preserve"> </w:t>
      </w:r>
      <w:r>
        <w:rPr>
          <w:rFonts w:cs="Arial"/>
        </w:rPr>
        <w:t xml:space="preserve">of these products more than two years ago.  Because </w:t>
      </w:r>
      <w:r w:rsidR="00EF4AAA">
        <w:rPr>
          <w:rFonts w:cs="Arial"/>
        </w:rPr>
        <w:t>WAC 314-12-215(3</w:t>
      </w:r>
      <w:proofErr w:type="gramStart"/>
      <w:r w:rsidR="00EF4AAA">
        <w:rPr>
          <w:rFonts w:cs="Arial"/>
        </w:rPr>
        <w:t>)(</w:t>
      </w:r>
      <w:proofErr w:type="gramEnd"/>
      <w:r w:rsidR="00EF4AAA">
        <w:rPr>
          <w:rFonts w:cs="Arial"/>
        </w:rPr>
        <w:t xml:space="preserve">c) </w:t>
      </w:r>
      <w:r>
        <w:rPr>
          <w:rFonts w:cs="Arial"/>
        </w:rPr>
        <w:t>require</w:t>
      </w:r>
      <w:r w:rsidR="00EF4AAA">
        <w:rPr>
          <w:rFonts w:cs="Arial"/>
        </w:rPr>
        <w:t>s</w:t>
      </w:r>
      <w:r>
        <w:rPr>
          <w:rFonts w:cs="Arial"/>
        </w:rPr>
        <w:t xml:space="preserve"> proof of harm on an individual product-by-product basis before the Board will approve an AIA, the list of banned products was narrowed to just a handful</w:t>
      </w:r>
      <w:r w:rsidR="00EF4AAA">
        <w:rPr>
          <w:rFonts w:cs="Arial"/>
        </w:rPr>
        <w:t xml:space="preserve"> most</w:t>
      </w:r>
      <w:r>
        <w:rPr>
          <w:rFonts w:cs="Arial"/>
        </w:rPr>
        <w:t xml:space="preserve"> often found in the streets and alleys</w:t>
      </w:r>
      <w:r w:rsidR="00941C85">
        <w:rPr>
          <w:rFonts w:cs="Arial"/>
        </w:rPr>
        <w:t xml:space="preserve"> in 2013</w:t>
      </w:r>
      <w:r>
        <w:rPr>
          <w:rFonts w:cs="Arial"/>
        </w:rPr>
        <w:t>.  It was entirely predictable that other products with the same characteristics would appear on the retailers’ shelves and the</w:t>
      </w:r>
      <w:r w:rsidR="00166E81">
        <w:rPr>
          <w:rFonts w:cs="Arial"/>
        </w:rPr>
        <w:t xml:space="preserve"> streets and alleys of downtown</w:t>
      </w:r>
      <w:r w:rsidR="00941C85">
        <w:rPr>
          <w:rFonts w:cs="Arial"/>
        </w:rPr>
        <w:t>, as they have</w:t>
      </w:r>
      <w:r w:rsidR="00166E81">
        <w:rPr>
          <w:rFonts w:cs="Arial"/>
        </w:rPr>
        <w:t>.  Fortunately, WAC 314-12-215(3</w:t>
      </w:r>
      <w:proofErr w:type="gramStart"/>
      <w:r w:rsidR="00166E81">
        <w:rPr>
          <w:rFonts w:cs="Arial"/>
        </w:rPr>
        <w:t>)(</w:t>
      </w:r>
      <w:proofErr w:type="gramEnd"/>
      <w:r w:rsidR="00166E81">
        <w:rPr>
          <w:rFonts w:cs="Arial"/>
        </w:rPr>
        <w:t xml:space="preserve">e) allows you to expand the banned products list based </w:t>
      </w:r>
      <w:r w:rsidR="00B5768F">
        <w:rPr>
          <w:rFonts w:cs="Arial"/>
        </w:rPr>
        <w:t xml:space="preserve">only </w:t>
      </w:r>
      <w:r w:rsidR="00166E81">
        <w:rPr>
          <w:rFonts w:cs="Arial"/>
        </w:rPr>
        <w:t>on their similarity to the products already banned.  The city has gone beyond what the rule requires</w:t>
      </w:r>
      <w:r w:rsidR="00B5768F">
        <w:rPr>
          <w:rFonts w:cs="Arial"/>
        </w:rPr>
        <w:t xml:space="preserve">, and shown the substitution </w:t>
      </w:r>
      <w:r w:rsidR="001A6943">
        <w:rPr>
          <w:rFonts w:cs="Arial"/>
        </w:rPr>
        <w:t xml:space="preserve">and continued harm </w:t>
      </w:r>
      <w:r w:rsidR="00B5768F">
        <w:rPr>
          <w:rFonts w:cs="Arial"/>
        </w:rPr>
        <w:t>that has occurred</w:t>
      </w:r>
      <w:r w:rsidR="001A6943">
        <w:rPr>
          <w:rFonts w:cs="Arial"/>
        </w:rPr>
        <w:t xml:space="preserve"> because of the “whack-a-mole” approach of WAC 314-12-215(3</w:t>
      </w:r>
      <w:proofErr w:type="gramStart"/>
      <w:r w:rsidR="001A6943">
        <w:rPr>
          <w:rFonts w:cs="Arial"/>
        </w:rPr>
        <w:t>)(</w:t>
      </w:r>
      <w:proofErr w:type="gramEnd"/>
      <w:r w:rsidR="001A6943">
        <w:rPr>
          <w:rFonts w:cs="Arial"/>
        </w:rPr>
        <w:t xml:space="preserve">c).  </w:t>
      </w:r>
      <w:r w:rsidR="00B5768F">
        <w:rPr>
          <w:rFonts w:cs="Arial"/>
        </w:rPr>
        <w:t xml:space="preserve">If you fail to add any of the products the city is </w:t>
      </w:r>
      <w:r w:rsidR="001A6943">
        <w:rPr>
          <w:rFonts w:cs="Arial"/>
        </w:rPr>
        <w:t xml:space="preserve">now </w:t>
      </w:r>
      <w:r w:rsidR="00B5768F">
        <w:rPr>
          <w:rFonts w:cs="Arial"/>
        </w:rPr>
        <w:t xml:space="preserve">requesting to the banned list, I’m sure those products will </w:t>
      </w:r>
      <w:r w:rsidR="00EF4AAA">
        <w:rPr>
          <w:rFonts w:cs="Arial"/>
        </w:rPr>
        <w:t xml:space="preserve">continue </w:t>
      </w:r>
      <w:r w:rsidR="00B5768F">
        <w:rPr>
          <w:rFonts w:cs="Arial"/>
        </w:rPr>
        <w:t xml:space="preserve">to </w:t>
      </w:r>
      <w:r w:rsidR="001A6943">
        <w:rPr>
          <w:rFonts w:cs="Arial"/>
        </w:rPr>
        <w:t>appear</w:t>
      </w:r>
      <w:r w:rsidR="00EF4AAA">
        <w:rPr>
          <w:rFonts w:cs="Arial"/>
        </w:rPr>
        <w:t>, in larger quantities,</w:t>
      </w:r>
      <w:r w:rsidR="001A6943">
        <w:rPr>
          <w:rFonts w:cs="Arial"/>
        </w:rPr>
        <w:t xml:space="preserve"> on the shelves and in the streets and alleys.</w:t>
      </w:r>
      <w:r w:rsidR="00166E81">
        <w:rPr>
          <w:rFonts w:cs="Arial"/>
        </w:rPr>
        <w:t xml:space="preserve"> </w:t>
      </w:r>
      <w:r w:rsidR="001A6943">
        <w:rPr>
          <w:rFonts w:cs="Arial"/>
        </w:rPr>
        <w:t xml:space="preserve"> </w:t>
      </w:r>
    </w:p>
    <w:p w:rsidR="001A6943" w:rsidRDefault="001A6943" w:rsidP="006A4C6D">
      <w:pPr>
        <w:tabs>
          <w:tab w:val="center" w:pos="4680"/>
        </w:tabs>
        <w:rPr>
          <w:rFonts w:cs="Arial"/>
        </w:rPr>
      </w:pPr>
    </w:p>
    <w:p w:rsidR="001A6943" w:rsidRDefault="007919A7" w:rsidP="006A4C6D">
      <w:pPr>
        <w:tabs>
          <w:tab w:val="center" w:pos="4680"/>
        </w:tabs>
      </w:pPr>
      <w:r>
        <w:t xml:space="preserve">Please approve the city’s current request, and provide the enforcement necessary to meet your duty to protect the public.  It would be </w:t>
      </w:r>
      <w:r w:rsidR="00941C85">
        <w:t xml:space="preserve">a </w:t>
      </w:r>
      <w:r>
        <w:t xml:space="preserve">wonderful </w:t>
      </w:r>
      <w:r w:rsidR="00941C85">
        <w:t xml:space="preserve">change </w:t>
      </w:r>
      <w:r>
        <w:t xml:space="preserve">to see the Board show more interest in serving the public than the alcoholic beverage industry in downtown Olympia.  Thank you for your consideration.  </w:t>
      </w:r>
      <w:bookmarkStart w:id="0" w:name="_GoBack"/>
      <w:bookmarkEnd w:id="0"/>
    </w:p>
    <w:p w:rsidR="007919A7" w:rsidRDefault="007919A7" w:rsidP="006A4C6D">
      <w:pPr>
        <w:tabs>
          <w:tab w:val="center" w:pos="4680"/>
        </w:tabs>
      </w:pPr>
    </w:p>
    <w:p w:rsidR="007919A7" w:rsidRDefault="007919A7" w:rsidP="006A4C6D">
      <w:pPr>
        <w:tabs>
          <w:tab w:val="center" w:pos="4680"/>
        </w:tabs>
      </w:pPr>
      <w:r>
        <w:t>Sincerely,</w:t>
      </w:r>
    </w:p>
    <w:p w:rsidR="007919A7" w:rsidRDefault="007919A7" w:rsidP="006A4C6D">
      <w:pPr>
        <w:tabs>
          <w:tab w:val="center" w:pos="4680"/>
        </w:tabs>
      </w:pPr>
    </w:p>
    <w:p w:rsidR="007919A7" w:rsidRDefault="007919A7" w:rsidP="006A4C6D">
      <w:pPr>
        <w:tabs>
          <w:tab w:val="center" w:pos="4680"/>
        </w:tabs>
      </w:pPr>
    </w:p>
    <w:p w:rsidR="007919A7" w:rsidRDefault="007919A7" w:rsidP="006A4C6D">
      <w:pPr>
        <w:tabs>
          <w:tab w:val="center" w:pos="4680"/>
        </w:tabs>
      </w:pPr>
    </w:p>
    <w:p w:rsidR="007919A7" w:rsidRDefault="007919A7" w:rsidP="006A4C6D">
      <w:pPr>
        <w:tabs>
          <w:tab w:val="center" w:pos="4680"/>
        </w:tabs>
      </w:pPr>
      <w:r>
        <w:t>Richard D. Van Wagenen</w:t>
      </w:r>
    </w:p>
    <w:sectPr w:rsidR="0079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D"/>
    <w:rsid w:val="00166E81"/>
    <w:rsid w:val="001A6943"/>
    <w:rsid w:val="004960FA"/>
    <w:rsid w:val="006A4C6D"/>
    <w:rsid w:val="006E01AD"/>
    <w:rsid w:val="007919A7"/>
    <w:rsid w:val="00941C85"/>
    <w:rsid w:val="00A66BC6"/>
    <w:rsid w:val="00B5768F"/>
    <w:rsid w:val="00E04E05"/>
    <w:rsid w:val="00E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C6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C6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dicarola</dc:creator>
  <cp:lastModifiedBy>dicarola</cp:lastModifiedBy>
  <cp:revision>5</cp:revision>
  <dcterms:created xsi:type="dcterms:W3CDTF">2015-03-17T18:17:00Z</dcterms:created>
  <dcterms:modified xsi:type="dcterms:W3CDTF">2015-03-19T00:20:00Z</dcterms:modified>
</cp:coreProperties>
</file>