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38D" w:rsidRDefault="00572F1E" w:rsidP="00572F1E">
      <w:pPr>
        <w:jc w:val="center"/>
        <w:rPr>
          <w:rFonts w:ascii="Arial" w:hAnsi="Arial" w:cs="Arial"/>
          <w:b/>
          <w:sz w:val="28"/>
          <w:szCs w:val="28"/>
          <w:u w:val="single"/>
        </w:rPr>
      </w:pPr>
      <w:r w:rsidRPr="00572F1E">
        <w:rPr>
          <w:rFonts w:ascii="Arial" w:hAnsi="Arial" w:cs="Arial"/>
          <w:b/>
          <w:sz w:val="28"/>
          <w:szCs w:val="28"/>
          <w:u w:val="single"/>
        </w:rPr>
        <w:t>Changes to Proposed Marijuana Rules</w:t>
      </w:r>
    </w:p>
    <w:p w:rsidR="00CA7A7A" w:rsidRDefault="00CA7A7A" w:rsidP="00572F1E">
      <w:pPr>
        <w:jc w:val="center"/>
        <w:rPr>
          <w:rFonts w:ascii="Arial" w:hAnsi="Arial" w:cs="Arial"/>
          <w:b/>
          <w:sz w:val="28"/>
          <w:szCs w:val="28"/>
          <w:u w:val="single"/>
        </w:rPr>
      </w:pPr>
      <w:r>
        <w:rPr>
          <w:rFonts w:ascii="Arial" w:hAnsi="Arial" w:cs="Arial"/>
          <w:b/>
          <w:sz w:val="28"/>
          <w:szCs w:val="28"/>
          <w:u w:val="single"/>
        </w:rPr>
        <w:t>2</w:t>
      </w:r>
      <w:r w:rsidRPr="00CA7A7A">
        <w:rPr>
          <w:rFonts w:ascii="Arial" w:hAnsi="Arial" w:cs="Arial"/>
          <w:b/>
          <w:sz w:val="28"/>
          <w:szCs w:val="28"/>
          <w:u w:val="single"/>
          <w:vertAlign w:val="superscript"/>
        </w:rPr>
        <w:t>nd</w:t>
      </w:r>
      <w:r>
        <w:rPr>
          <w:rFonts w:ascii="Arial" w:hAnsi="Arial" w:cs="Arial"/>
          <w:b/>
          <w:sz w:val="28"/>
          <w:szCs w:val="28"/>
          <w:u w:val="single"/>
        </w:rPr>
        <w:t xml:space="preserve"> Supplemental CR 102</w:t>
      </w:r>
    </w:p>
    <w:p w:rsidR="00572F1E" w:rsidRPr="00572F1E" w:rsidRDefault="00572F1E" w:rsidP="00572F1E">
      <w:pPr>
        <w:spacing w:line="240" w:lineRule="auto"/>
        <w:rPr>
          <w:rFonts w:ascii="Arial" w:hAnsi="Arial" w:cs="Arial"/>
          <w:b/>
          <w:sz w:val="28"/>
          <w:szCs w:val="28"/>
        </w:rPr>
      </w:pPr>
      <w:r w:rsidRPr="00572F1E">
        <w:rPr>
          <w:rFonts w:ascii="Arial" w:hAnsi="Arial" w:cs="Arial"/>
          <w:b/>
          <w:sz w:val="28"/>
          <w:szCs w:val="28"/>
        </w:rPr>
        <w:t>314-55-</w:t>
      </w:r>
      <w:r w:rsidR="00A23741">
        <w:rPr>
          <w:rFonts w:ascii="Arial" w:hAnsi="Arial" w:cs="Arial"/>
          <w:b/>
          <w:sz w:val="28"/>
          <w:szCs w:val="28"/>
        </w:rPr>
        <w:t>010</w:t>
      </w:r>
      <w:r w:rsidRPr="00572F1E">
        <w:rPr>
          <w:rFonts w:ascii="Arial" w:hAnsi="Arial" w:cs="Arial"/>
          <w:b/>
          <w:sz w:val="28"/>
          <w:szCs w:val="28"/>
        </w:rPr>
        <w:tab/>
      </w:r>
    </w:p>
    <w:p w:rsidR="00572F1E" w:rsidRPr="00572F1E" w:rsidRDefault="00A23741" w:rsidP="00572F1E">
      <w:pPr>
        <w:pStyle w:val="ListParagraph"/>
        <w:numPr>
          <w:ilvl w:val="0"/>
          <w:numId w:val="1"/>
        </w:numPr>
        <w:spacing w:line="240" w:lineRule="auto"/>
        <w:rPr>
          <w:rFonts w:ascii="Arial" w:hAnsi="Arial" w:cs="Arial"/>
          <w:sz w:val="28"/>
          <w:szCs w:val="28"/>
        </w:rPr>
      </w:pPr>
      <w:r>
        <w:rPr>
          <w:rFonts w:ascii="Arial" w:hAnsi="Arial" w:cs="Arial"/>
          <w:sz w:val="28"/>
          <w:szCs w:val="28"/>
        </w:rPr>
        <w:t>Revised the definition of “licensed premises”</w:t>
      </w:r>
    </w:p>
    <w:p w:rsidR="00572F1E" w:rsidRPr="00572F1E" w:rsidRDefault="00572F1E" w:rsidP="00572F1E">
      <w:pPr>
        <w:spacing w:line="240" w:lineRule="auto"/>
        <w:rPr>
          <w:rFonts w:ascii="Arial" w:hAnsi="Arial" w:cs="Arial"/>
          <w:b/>
          <w:sz w:val="28"/>
          <w:szCs w:val="28"/>
        </w:rPr>
      </w:pPr>
      <w:r w:rsidRPr="00572F1E">
        <w:rPr>
          <w:rFonts w:ascii="Arial" w:hAnsi="Arial" w:cs="Arial"/>
          <w:b/>
          <w:sz w:val="28"/>
          <w:szCs w:val="28"/>
        </w:rPr>
        <w:t>314-55-077</w:t>
      </w:r>
      <w:r w:rsidRPr="00572F1E">
        <w:rPr>
          <w:rFonts w:ascii="Arial" w:hAnsi="Arial" w:cs="Arial"/>
          <w:b/>
          <w:sz w:val="28"/>
          <w:szCs w:val="28"/>
        </w:rPr>
        <w:tab/>
      </w:r>
      <w:r w:rsidRPr="00572F1E">
        <w:rPr>
          <w:rFonts w:ascii="Arial" w:hAnsi="Arial" w:cs="Arial"/>
          <w:b/>
          <w:sz w:val="28"/>
          <w:szCs w:val="28"/>
        </w:rPr>
        <w:tab/>
      </w:r>
    </w:p>
    <w:p w:rsidR="00572F1E" w:rsidRPr="00572F1E" w:rsidRDefault="00A23741" w:rsidP="00572F1E">
      <w:pPr>
        <w:pStyle w:val="ListParagraph"/>
        <w:numPr>
          <w:ilvl w:val="0"/>
          <w:numId w:val="3"/>
        </w:numPr>
        <w:spacing w:line="240" w:lineRule="auto"/>
        <w:rPr>
          <w:rFonts w:ascii="Arial" w:hAnsi="Arial" w:cs="Arial"/>
          <w:sz w:val="28"/>
          <w:szCs w:val="28"/>
        </w:rPr>
      </w:pPr>
      <w:r>
        <w:rPr>
          <w:rFonts w:ascii="Arial" w:hAnsi="Arial" w:cs="Arial"/>
          <w:sz w:val="28"/>
          <w:szCs w:val="28"/>
        </w:rPr>
        <w:t>Removed the</w:t>
      </w:r>
      <w:r w:rsidR="00572F1E" w:rsidRPr="00572F1E">
        <w:rPr>
          <w:rFonts w:ascii="Arial" w:hAnsi="Arial" w:cs="Arial"/>
          <w:sz w:val="28"/>
          <w:szCs w:val="28"/>
        </w:rPr>
        <w:t xml:space="preserve"> requirement that “Mr. Yuk” stickers must be on all labels for marijuana </w:t>
      </w:r>
      <w:r w:rsidR="00572F1E">
        <w:rPr>
          <w:rFonts w:ascii="Arial" w:hAnsi="Arial" w:cs="Arial"/>
          <w:sz w:val="28"/>
          <w:szCs w:val="28"/>
        </w:rPr>
        <w:t>infused edible solid and liquid products</w:t>
      </w:r>
    </w:p>
    <w:p w:rsidR="002F370F" w:rsidRDefault="002F370F" w:rsidP="00572F1E">
      <w:pPr>
        <w:spacing w:line="240" w:lineRule="auto"/>
        <w:rPr>
          <w:rFonts w:ascii="Arial" w:hAnsi="Arial" w:cs="Arial"/>
          <w:b/>
          <w:sz w:val="28"/>
          <w:szCs w:val="28"/>
        </w:rPr>
      </w:pPr>
      <w:r>
        <w:rPr>
          <w:rFonts w:ascii="Arial" w:hAnsi="Arial" w:cs="Arial"/>
          <w:b/>
          <w:sz w:val="28"/>
          <w:szCs w:val="28"/>
        </w:rPr>
        <w:t>314-55-079</w:t>
      </w:r>
    </w:p>
    <w:p w:rsidR="002F370F" w:rsidRPr="002F370F" w:rsidRDefault="00A23741" w:rsidP="002F370F">
      <w:pPr>
        <w:pStyle w:val="ListParagraph"/>
        <w:numPr>
          <w:ilvl w:val="0"/>
          <w:numId w:val="11"/>
        </w:numPr>
        <w:spacing w:line="240" w:lineRule="auto"/>
        <w:rPr>
          <w:rFonts w:ascii="Arial" w:hAnsi="Arial" w:cs="Arial"/>
          <w:sz w:val="28"/>
          <w:szCs w:val="28"/>
        </w:rPr>
      </w:pPr>
      <w:r>
        <w:rPr>
          <w:rFonts w:ascii="Arial" w:hAnsi="Arial" w:cs="Arial"/>
          <w:sz w:val="28"/>
          <w:szCs w:val="28"/>
        </w:rPr>
        <w:t xml:space="preserve">Allows a marijuana retailer to accept any open marijuana product return with the original packaging </w:t>
      </w:r>
    </w:p>
    <w:p w:rsidR="002F370F" w:rsidRDefault="00A23741" w:rsidP="00572F1E">
      <w:pPr>
        <w:spacing w:line="240" w:lineRule="auto"/>
        <w:rPr>
          <w:rFonts w:ascii="Arial" w:hAnsi="Arial" w:cs="Arial"/>
          <w:b/>
          <w:sz w:val="28"/>
          <w:szCs w:val="28"/>
        </w:rPr>
      </w:pPr>
      <w:r>
        <w:rPr>
          <w:rFonts w:ascii="Arial" w:hAnsi="Arial" w:cs="Arial"/>
          <w:b/>
          <w:sz w:val="28"/>
          <w:szCs w:val="28"/>
        </w:rPr>
        <w:t>WAC 314-55-083</w:t>
      </w:r>
    </w:p>
    <w:p w:rsidR="00A23741" w:rsidRPr="00A23741" w:rsidRDefault="00A23741" w:rsidP="00A23741">
      <w:pPr>
        <w:pStyle w:val="ListParagraph"/>
        <w:numPr>
          <w:ilvl w:val="0"/>
          <w:numId w:val="11"/>
        </w:numPr>
        <w:spacing w:line="240" w:lineRule="auto"/>
        <w:rPr>
          <w:rFonts w:ascii="Arial" w:hAnsi="Arial" w:cs="Arial"/>
          <w:sz w:val="28"/>
          <w:szCs w:val="28"/>
        </w:rPr>
      </w:pPr>
      <w:r>
        <w:rPr>
          <w:rFonts w:ascii="Arial" w:hAnsi="Arial" w:cs="Arial"/>
          <w:sz w:val="28"/>
          <w:szCs w:val="28"/>
        </w:rPr>
        <w:t xml:space="preserve">Removed the requirement for the </w:t>
      </w:r>
      <w:r w:rsidR="00EE12B8">
        <w:rPr>
          <w:rFonts w:ascii="Arial" w:hAnsi="Arial" w:cs="Arial"/>
          <w:sz w:val="28"/>
          <w:szCs w:val="28"/>
        </w:rPr>
        <w:t>employee’s</w:t>
      </w:r>
      <w:r>
        <w:rPr>
          <w:rFonts w:ascii="Arial" w:hAnsi="Arial" w:cs="Arial"/>
          <w:sz w:val="28"/>
          <w:szCs w:val="28"/>
        </w:rPr>
        <w:t xml:space="preserve"> birthdate to be included on the employee ID badge.  Employees must have their state issued identification available to verify the information on their badge.</w:t>
      </w:r>
    </w:p>
    <w:p w:rsidR="00572F1E" w:rsidRDefault="00572F1E" w:rsidP="00572F1E">
      <w:pPr>
        <w:spacing w:line="240" w:lineRule="auto"/>
        <w:rPr>
          <w:rFonts w:ascii="Arial" w:hAnsi="Arial" w:cs="Arial"/>
          <w:b/>
          <w:sz w:val="28"/>
          <w:szCs w:val="28"/>
        </w:rPr>
      </w:pPr>
      <w:r w:rsidRPr="00572F1E">
        <w:rPr>
          <w:rFonts w:ascii="Arial" w:hAnsi="Arial" w:cs="Arial"/>
          <w:b/>
          <w:sz w:val="28"/>
          <w:szCs w:val="28"/>
        </w:rPr>
        <w:t>314-55-0</w:t>
      </w:r>
      <w:r w:rsidR="00A23741">
        <w:rPr>
          <w:rFonts w:ascii="Arial" w:hAnsi="Arial" w:cs="Arial"/>
          <w:b/>
          <w:sz w:val="28"/>
          <w:szCs w:val="28"/>
        </w:rPr>
        <w:t>84</w:t>
      </w:r>
    </w:p>
    <w:p w:rsidR="00A23741" w:rsidRPr="00A23741" w:rsidRDefault="00A23741" w:rsidP="00A23741">
      <w:pPr>
        <w:numPr>
          <w:ilvl w:val="0"/>
          <w:numId w:val="11"/>
        </w:numPr>
        <w:spacing w:after="0" w:line="240" w:lineRule="auto"/>
        <w:rPr>
          <w:rFonts w:ascii="Arial" w:hAnsi="Arial" w:cs="Arial"/>
          <w:color w:val="000000"/>
          <w:kern w:val="36"/>
          <w:sz w:val="28"/>
          <w:szCs w:val="28"/>
        </w:rPr>
      </w:pPr>
      <w:r w:rsidRPr="00A23741">
        <w:rPr>
          <w:rFonts w:ascii="Arial" w:hAnsi="Arial" w:cs="Arial"/>
          <w:color w:val="000000"/>
          <w:kern w:val="36"/>
          <w:sz w:val="28"/>
          <w:szCs w:val="28"/>
        </w:rPr>
        <w:t>Added language that marijuana and marijuana products exposed to unauthorized soil amendments or fertilizers, or marijuana with detectable levels of unauthorized pesticides or plant growth regulators are subject to seizure and destruction.</w:t>
      </w:r>
    </w:p>
    <w:p w:rsidR="00A23741" w:rsidRDefault="00A23741" w:rsidP="00A23741">
      <w:pPr>
        <w:spacing w:line="240" w:lineRule="auto"/>
        <w:rPr>
          <w:rFonts w:ascii="Arial" w:hAnsi="Arial" w:cs="Arial"/>
          <w:b/>
          <w:sz w:val="28"/>
          <w:szCs w:val="28"/>
        </w:rPr>
      </w:pPr>
    </w:p>
    <w:p w:rsidR="00A23741" w:rsidRDefault="00572F1E" w:rsidP="00A23741">
      <w:pPr>
        <w:spacing w:line="240" w:lineRule="auto"/>
        <w:rPr>
          <w:rFonts w:ascii="Arial" w:hAnsi="Arial" w:cs="Arial"/>
          <w:b/>
          <w:sz w:val="28"/>
          <w:szCs w:val="28"/>
        </w:rPr>
      </w:pPr>
      <w:r w:rsidRPr="00572F1E">
        <w:rPr>
          <w:rFonts w:ascii="Arial" w:hAnsi="Arial" w:cs="Arial"/>
          <w:b/>
          <w:sz w:val="28"/>
          <w:szCs w:val="28"/>
        </w:rPr>
        <w:t>314-55-</w:t>
      </w:r>
      <w:r w:rsidR="00A23741">
        <w:rPr>
          <w:rFonts w:ascii="Arial" w:hAnsi="Arial" w:cs="Arial"/>
          <w:b/>
          <w:sz w:val="28"/>
          <w:szCs w:val="28"/>
        </w:rPr>
        <w:t>086</w:t>
      </w:r>
    </w:p>
    <w:p w:rsidR="00A23741" w:rsidRPr="00A23741" w:rsidRDefault="00A23741" w:rsidP="00A23741">
      <w:pPr>
        <w:numPr>
          <w:ilvl w:val="0"/>
          <w:numId w:val="6"/>
        </w:numPr>
        <w:spacing w:after="0" w:line="240" w:lineRule="auto"/>
        <w:rPr>
          <w:rFonts w:ascii="Arial" w:hAnsi="Arial" w:cs="Arial"/>
          <w:color w:val="000000"/>
          <w:kern w:val="36"/>
          <w:sz w:val="28"/>
          <w:szCs w:val="28"/>
        </w:rPr>
      </w:pPr>
      <w:r w:rsidRPr="00A23741">
        <w:rPr>
          <w:rFonts w:ascii="Arial" w:hAnsi="Arial" w:cs="Arial"/>
          <w:color w:val="000000"/>
          <w:kern w:val="36"/>
          <w:sz w:val="28"/>
          <w:szCs w:val="28"/>
        </w:rPr>
        <w:t>Added mandatory signs at the point of sale on a retail licensed premises.</w:t>
      </w:r>
    </w:p>
    <w:p w:rsidR="00572F1E" w:rsidRPr="00572F1E" w:rsidRDefault="00A23741" w:rsidP="00572F1E">
      <w:pPr>
        <w:spacing w:line="240" w:lineRule="auto"/>
        <w:rPr>
          <w:rFonts w:ascii="Arial" w:hAnsi="Arial" w:cs="Arial"/>
          <w:b/>
          <w:sz w:val="28"/>
          <w:szCs w:val="28"/>
        </w:rPr>
      </w:pPr>
      <w:r>
        <w:rPr>
          <w:rFonts w:ascii="Arial" w:hAnsi="Arial" w:cs="Arial"/>
          <w:b/>
          <w:sz w:val="28"/>
          <w:szCs w:val="28"/>
        </w:rPr>
        <w:t>314-55-135</w:t>
      </w:r>
    </w:p>
    <w:p w:rsidR="00572F1E" w:rsidRPr="00A23741" w:rsidRDefault="00A23741" w:rsidP="00572F1E">
      <w:pPr>
        <w:pStyle w:val="ListParagraph"/>
        <w:numPr>
          <w:ilvl w:val="0"/>
          <w:numId w:val="7"/>
        </w:numPr>
        <w:spacing w:line="240" w:lineRule="auto"/>
        <w:rPr>
          <w:rFonts w:ascii="Arial" w:hAnsi="Arial" w:cs="Arial"/>
          <w:sz w:val="28"/>
          <w:szCs w:val="28"/>
        </w:rPr>
      </w:pPr>
      <w:r w:rsidRPr="00A23741">
        <w:rPr>
          <w:rFonts w:ascii="Arial" w:hAnsi="Arial" w:cs="Arial"/>
          <w:color w:val="000000"/>
          <w:kern w:val="36"/>
          <w:sz w:val="28"/>
          <w:szCs w:val="28"/>
        </w:rPr>
        <w:t>Added language that persons operating without a WSLCB approved marijuana licensed location will be discontinued</w:t>
      </w:r>
    </w:p>
    <w:p w:rsidR="00572F1E" w:rsidRPr="00572F1E" w:rsidRDefault="00572F1E" w:rsidP="00572F1E">
      <w:pPr>
        <w:spacing w:line="240" w:lineRule="auto"/>
        <w:rPr>
          <w:rFonts w:ascii="Arial" w:hAnsi="Arial" w:cs="Arial"/>
          <w:b/>
          <w:sz w:val="28"/>
          <w:szCs w:val="28"/>
        </w:rPr>
      </w:pPr>
      <w:r w:rsidRPr="00572F1E">
        <w:rPr>
          <w:rFonts w:ascii="Arial" w:hAnsi="Arial" w:cs="Arial"/>
          <w:b/>
          <w:sz w:val="28"/>
          <w:szCs w:val="28"/>
        </w:rPr>
        <w:t>314-55-</w:t>
      </w:r>
      <w:r w:rsidR="00A23741">
        <w:rPr>
          <w:rFonts w:ascii="Arial" w:hAnsi="Arial" w:cs="Arial"/>
          <w:b/>
          <w:sz w:val="28"/>
          <w:szCs w:val="28"/>
        </w:rPr>
        <w:t>410</w:t>
      </w:r>
    </w:p>
    <w:p w:rsidR="00572F1E" w:rsidRPr="00572F1E" w:rsidRDefault="00A23741" w:rsidP="00572F1E">
      <w:pPr>
        <w:pStyle w:val="ListParagraph"/>
        <w:numPr>
          <w:ilvl w:val="0"/>
          <w:numId w:val="8"/>
        </w:numPr>
        <w:spacing w:line="240" w:lineRule="auto"/>
        <w:rPr>
          <w:rFonts w:ascii="Arial" w:hAnsi="Arial" w:cs="Arial"/>
          <w:sz w:val="28"/>
          <w:szCs w:val="28"/>
        </w:rPr>
      </w:pPr>
      <w:r w:rsidRPr="00A23741">
        <w:rPr>
          <w:rFonts w:ascii="Arial" w:hAnsi="Arial" w:cs="Arial"/>
          <w:sz w:val="28"/>
          <w:szCs w:val="28"/>
        </w:rPr>
        <w:t>Added language that if a person seeking to register a cooperative fails to meet the requirements the WSLCB will deny the cooperative registration.  If a registered cooperative violates the requirements of a cooperative the WSLCB will revoke the cooperative’s registration.  An administrative hearing may be requested in either case</w:t>
      </w:r>
      <w:r>
        <w:rPr>
          <w:rFonts w:ascii="Arial" w:hAnsi="Arial" w:cs="Arial"/>
          <w:sz w:val="28"/>
          <w:szCs w:val="28"/>
        </w:rPr>
        <w:t>.</w:t>
      </w:r>
    </w:p>
    <w:p w:rsidR="00572F1E" w:rsidRPr="00572F1E" w:rsidRDefault="00A23741" w:rsidP="00572F1E">
      <w:pPr>
        <w:spacing w:line="240" w:lineRule="auto"/>
        <w:rPr>
          <w:rFonts w:ascii="Arial" w:hAnsi="Arial" w:cs="Arial"/>
          <w:b/>
          <w:sz w:val="28"/>
          <w:szCs w:val="28"/>
        </w:rPr>
      </w:pPr>
      <w:r>
        <w:rPr>
          <w:rFonts w:ascii="Arial" w:hAnsi="Arial" w:cs="Arial"/>
          <w:b/>
          <w:sz w:val="28"/>
          <w:szCs w:val="28"/>
        </w:rPr>
        <w:t>314-55-5</w:t>
      </w:r>
      <w:r w:rsidR="00572F1E" w:rsidRPr="00572F1E">
        <w:rPr>
          <w:rFonts w:ascii="Arial" w:hAnsi="Arial" w:cs="Arial"/>
          <w:b/>
          <w:sz w:val="28"/>
          <w:szCs w:val="28"/>
        </w:rPr>
        <w:t>10</w:t>
      </w:r>
    </w:p>
    <w:p w:rsidR="00572F1E" w:rsidRPr="00A23741" w:rsidRDefault="00A23741" w:rsidP="00572F1E">
      <w:pPr>
        <w:pStyle w:val="ListParagraph"/>
        <w:numPr>
          <w:ilvl w:val="0"/>
          <w:numId w:val="9"/>
        </w:numPr>
        <w:spacing w:line="240" w:lineRule="auto"/>
        <w:rPr>
          <w:rFonts w:ascii="Arial" w:hAnsi="Arial" w:cs="Arial"/>
          <w:sz w:val="28"/>
          <w:szCs w:val="28"/>
        </w:rPr>
      </w:pPr>
      <w:r w:rsidRPr="00A23741">
        <w:rPr>
          <w:rFonts w:ascii="Arial" w:hAnsi="Arial" w:cs="Arial"/>
          <w:color w:val="000000"/>
          <w:kern w:val="36"/>
          <w:sz w:val="28"/>
          <w:szCs w:val="28"/>
        </w:rPr>
        <w:t>Added language that failure to address monetary penalties for two or more violation notices in a three year period will result in license cancellation.  Licensees failing to respond to a violation or have outstanding fines shall not be eligible to renew.</w:t>
      </w:r>
    </w:p>
    <w:p w:rsidR="00A23741" w:rsidRDefault="00A23741" w:rsidP="00A23741">
      <w:pPr>
        <w:spacing w:line="240" w:lineRule="auto"/>
        <w:rPr>
          <w:rFonts w:ascii="Arial" w:hAnsi="Arial" w:cs="Arial"/>
          <w:b/>
          <w:sz w:val="28"/>
          <w:szCs w:val="28"/>
        </w:rPr>
      </w:pPr>
      <w:r w:rsidRPr="00A23741">
        <w:rPr>
          <w:rFonts w:ascii="Arial" w:hAnsi="Arial" w:cs="Arial"/>
          <w:b/>
          <w:sz w:val="28"/>
          <w:szCs w:val="28"/>
        </w:rPr>
        <w:t>WAC 314-55-520 through 314-55-535</w:t>
      </w:r>
    </w:p>
    <w:p w:rsidR="00A23741" w:rsidRPr="00A23741" w:rsidRDefault="00A23741" w:rsidP="00A23741">
      <w:pPr>
        <w:pStyle w:val="ListParagraph"/>
        <w:numPr>
          <w:ilvl w:val="0"/>
          <w:numId w:val="10"/>
        </w:numPr>
        <w:spacing w:line="240" w:lineRule="auto"/>
        <w:rPr>
          <w:rFonts w:ascii="Arial" w:hAnsi="Arial" w:cs="Arial"/>
          <w:b/>
          <w:sz w:val="28"/>
          <w:szCs w:val="28"/>
        </w:rPr>
      </w:pPr>
      <w:r w:rsidRPr="00A23741">
        <w:rPr>
          <w:rFonts w:ascii="Arial" w:hAnsi="Arial" w:cs="Arial"/>
          <w:color w:val="000000"/>
          <w:kern w:val="36"/>
          <w:sz w:val="28"/>
          <w:szCs w:val="28"/>
        </w:rPr>
        <w:t>Removed inventory destruction as a penalty for producers and processors.  Made all penalties for producers and processors monetary penalties.</w:t>
      </w:r>
    </w:p>
    <w:sectPr w:rsidR="00A23741" w:rsidRPr="00A23741" w:rsidSect="00572F1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7ABD"/>
    <w:multiLevelType w:val="hybridMultilevel"/>
    <w:tmpl w:val="DF183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E26283"/>
    <w:multiLevelType w:val="hybridMultilevel"/>
    <w:tmpl w:val="1BA05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C63792"/>
    <w:multiLevelType w:val="hybridMultilevel"/>
    <w:tmpl w:val="3F949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961B9C"/>
    <w:multiLevelType w:val="hybridMultilevel"/>
    <w:tmpl w:val="A9D27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AD1D26"/>
    <w:multiLevelType w:val="hybridMultilevel"/>
    <w:tmpl w:val="D6B81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3254A1"/>
    <w:multiLevelType w:val="hybridMultilevel"/>
    <w:tmpl w:val="D1E4A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293D60"/>
    <w:multiLevelType w:val="hybridMultilevel"/>
    <w:tmpl w:val="AED24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FA580A"/>
    <w:multiLevelType w:val="hybridMultilevel"/>
    <w:tmpl w:val="81F63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5723B8"/>
    <w:multiLevelType w:val="hybridMultilevel"/>
    <w:tmpl w:val="14124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8D0C75"/>
    <w:multiLevelType w:val="hybridMultilevel"/>
    <w:tmpl w:val="26AA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020DCF"/>
    <w:multiLevelType w:val="hybridMultilevel"/>
    <w:tmpl w:val="D87A4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DE0142"/>
    <w:multiLevelType w:val="hybridMultilevel"/>
    <w:tmpl w:val="7CBCD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
  </w:num>
  <w:num w:numId="4">
    <w:abstractNumId w:val="7"/>
  </w:num>
  <w:num w:numId="5">
    <w:abstractNumId w:val="0"/>
  </w:num>
  <w:num w:numId="6">
    <w:abstractNumId w:val="6"/>
  </w:num>
  <w:num w:numId="7">
    <w:abstractNumId w:val="1"/>
  </w:num>
  <w:num w:numId="8">
    <w:abstractNumId w:val="10"/>
  </w:num>
  <w:num w:numId="9">
    <w:abstractNumId w:val="8"/>
  </w:num>
  <w:num w:numId="10">
    <w:abstractNumId w:val="3"/>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F1E"/>
    <w:rsid w:val="000023AE"/>
    <w:rsid w:val="00007352"/>
    <w:rsid w:val="0001277D"/>
    <w:rsid w:val="00014CCF"/>
    <w:rsid w:val="000246AA"/>
    <w:rsid w:val="00052484"/>
    <w:rsid w:val="00054606"/>
    <w:rsid w:val="00057E5C"/>
    <w:rsid w:val="00060077"/>
    <w:rsid w:val="00061B87"/>
    <w:rsid w:val="000641AA"/>
    <w:rsid w:val="0006695A"/>
    <w:rsid w:val="00076B31"/>
    <w:rsid w:val="0009077D"/>
    <w:rsid w:val="000A30C1"/>
    <w:rsid w:val="000A47B6"/>
    <w:rsid w:val="000A6F9A"/>
    <w:rsid w:val="000B257F"/>
    <w:rsid w:val="000B3E70"/>
    <w:rsid w:val="000C0676"/>
    <w:rsid w:val="000C138D"/>
    <w:rsid w:val="000C499A"/>
    <w:rsid w:val="000C587C"/>
    <w:rsid w:val="000D3E19"/>
    <w:rsid w:val="000D50FF"/>
    <w:rsid w:val="000D551A"/>
    <w:rsid w:val="000D7153"/>
    <w:rsid w:val="000E75E2"/>
    <w:rsid w:val="000F46A7"/>
    <w:rsid w:val="00105092"/>
    <w:rsid w:val="001054FF"/>
    <w:rsid w:val="00111910"/>
    <w:rsid w:val="00116746"/>
    <w:rsid w:val="00116DAC"/>
    <w:rsid w:val="0012675C"/>
    <w:rsid w:val="001318AD"/>
    <w:rsid w:val="00153928"/>
    <w:rsid w:val="001564FE"/>
    <w:rsid w:val="00157ACF"/>
    <w:rsid w:val="00162641"/>
    <w:rsid w:val="001658AC"/>
    <w:rsid w:val="00166BFA"/>
    <w:rsid w:val="001673A0"/>
    <w:rsid w:val="00175A0E"/>
    <w:rsid w:val="00191187"/>
    <w:rsid w:val="001B187F"/>
    <w:rsid w:val="001B1D94"/>
    <w:rsid w:val="001C191E"/>
    <w:rsid w:val="001C2575"/>
    <w:rsid w:val="001D5D45"/>
    <w:rsid w:val="001F3520"/>
    <w:rsid w:val="00203BEA"/>
    <w:rsid w:val="002042FB"/>
    <w:rsid w:val="00204441"/>
    <w:rsid w:val="002074E8"/>
    <w:rsid w:val="00207B3F"/>
    <w:rsid w:val="0021439D"/>
    <w:rsid w:val="00214C32"/>
    <w:rsid w:val="00220FE8"/>
    <w:rsid w:val="002256B5"/>
    <w:rsid w:val="00225805"/>
    <w:rsid w:val="002429A5"/>
    <w:rsid w:val="00254FAF"/>
    <w:rsid w:val="00262F2B"/>
    <w:rsid w:val="00280419"/>
    <w:rsid w:val="00284D7E"/>
    <w:rsid w:val="002871D8"/>
    <w:rsid w:val="002955B2"/>
    <w:rsid w:val="002B14E4"/>
    <w:rsid w:val="002B462F"/>
    <w:rsid w:val="002C2950"/>
    <w:rsid w:val="002E59CF"/>
    <w:rsid w:val="002F370F"/>
    <w:rsid w:val="00301500"/>
    <w:rsid w:val="00305E7F"/>
    <w:rsid w:val="00314F1A"/>
    <w:rsid w:val="00315C26"/>
    <w:rsid w:val="00327A54"/>
    <w:rsid w:val="003315E1"/>
    <w:rsid w:val="00340CF1"/>
    <w:rsid w:val="00343B70"/>
    <w:rsid w:val="0034723D"/>
    <w:rsid w:val="003560DC"/>
    <w:rsid w:val="00371965"/>
    <w:rsid w:val="003733E0"/>
    <w:rsid w:val="00395073"/>
    <w:rsid w:val="003A4D6F"/>
    <w:rsid w:val="003D059A"/>
    <w:rsid w:val="003D290B"/>
    <w:rsid w:val="003E0948"/>
    <w:rsid w:val="00405046"/>
    <w:rsid w:val="0042498C"/>
    <w:rsid w:val="00443847"/>
    <w:rsid w:val="004449E3"/>
    <w:rsid w:val="00445F3A"/>
    <w:rsid w:val="00452F52"/>
    <w:rsid w:val="004740ED"/>
    <w:rsid w:val="00494BB2"/>
    <w:rsid w:val="00495F29"/>
    <w:rsid w:val="00495F89"/>
    <w:rsid w:val="004A6191"/>
    <w:rsid w:val="004B447C"/>
    <w:rsid w:val="004E03BB"/>
    <w:rsid w:val="004E6C63"/>
    <w:rsid w:val="00504189"/>
    <w:rsid w:val="00515E53"/>
    <w:rsid w:val="005319F8"/>
    <w:rsid w:val="00567ADF"/>
    <w:rsid w:val="00567F55"/>
    <w:rsid w:val="00572F1E"/>
    <w:rsid w:val="00575281"/>
    <w:rsid w:val="00593012"/>
    <w:rsid w:val="00593467"/>
    <w:rsid w:val="00595CB9"/>
    <w:rsid w:val="005B0DEF"/>
    <w:rsid w:val="005B5D05"/>
    <w:rsid w:val="005C0FB9"/>
    <w:rsid w:val="005C4403"/>
    <w:rsid w:val="005C5B69"/>
    <w:rsid w:val="005C6405"/>
    <w:rsid w:val="006061A9"/>
    <w:rsid w:val="006113AD"/>
    <w:rsid w:val="00624275"/>
    <w:rsid w:val="00631EF1"/>
    <w:rsid w:val="00631FDD"/>
    <w:rsid w:val="006358A0"/>
    <w:rsid w:val="00641058"/>
    <w:rsid w:val="0064399C"/>
    <w:rsid w:val="00654FF3"/>
    <w:rsid w:val="00671146"/>
    <w:rsid w:val="00687F9E"/>
    <w:rsid w:val="006B13A8"/>
    <w:rsid w:val="006C7755"/>
    <w:rsid w:val="006D45EB"/>
    <w:rsid w:val="006D4FF7"/>
    <w:rsid w:val="006F4E36"/>
    <w:rsid w:val="006F53C7"/>
    <w:rsid w:val="006F733C"/>
    <w:rsid w:val="007015F1"/>
    <w:rsid w:val="0070249F"/>
    <w:rsid w:val="00703A1A"/>
    <w:rsid w:val="00734667"/>
    <w:rsid w:val="007356E8"/>
    <w:rsid w:val="00736648"/>
    <w:rsid w:val="00741E9B"/>
    <w:rsid w:val="007475C0"/>
    <w:rsid w:val="007A60D3"/>
    <w:rsid w:val="007C1D6C"/>
    <w:rsid w:val="007C5F1F"/>
    <w:rsid w:val="007D0E72"/>
    <w:rsid w:val="007E1458"/>
    <w:rsid w:val="007F1764"/>
    <w:rsid w:val="007F42CC"/>
    <w:rsid w:val="007F524B"/>
    <w:rsid w:val="007F7376"/>
    <w:rsid w:val="00801491"/>
    <w:rsid w:val="0080316C"/>
    <w:rsid w:val="00804032"/>
    <w:rsid w:val="008219F8"/>
    <w:rsid w:val="00827173"/>
    <w:rsid w:val="008314DD"/>
    <w:rsid w:val="00836670"/>
    <w:rsid w:val="00851B1E"/>
    <w:rsid w:val="00856158"/>
    <w:rsid w:val="00863921"/>
    <w:rsid w:val="008B2030"/>
    <w:rsid w:val="008C0B42"/>
    <w:rsid w:val="008C2290"/>
    <w:rsid w:val="008C59DE"/>
    <w:rsid w:val="008C5EF5"/>
    <w:rsid w:val="008D6775"/>
    <w:rsid w:val="008E2045"/>
    <w:rsid w:val="008E31AA"/>
    <w:rsid w:val="008F0376"/>
    <w:rsid w:val="008F260B"/>
    <w:rsid w:val="008F4969"/>
    <w:rsid w:val="008F4D99"/>
    <w:rsid w:val="00906726"/>
    <w:rsid w:val="0091560E"/>
    <w:rsid w:val="009215C9"/>
    <w:rsid w:val="00924764"/>
    <w:rsid w:val="00925648"/>
    <w:rsid w:val="00927981"/>
    <w:rsid w:val="00943088"/>
    <w:rsid w:val="00951BF4"/>
    <w:rsid w:val="00956BFC"/>
    <w:rsid w:val="009570BD"/>
    <w:rsid w:val="0096542B"/>
    <w:rsid w:val="0096662F"/>
    <w:rsid w:val="00966F69"/>
    <w:rsid w:val="00973D35"/>
    <w:rsid w:val="00977E72"/>
    <w:rsid w:val="0098237D"/>
    <w:rsid w:val="00987873"/>
    <w:rsid w:val="009972FD"/>
    <w:rsid w:val="009A017E"/>
    <w:rsid w:val="009B6EC6"/>
    <w:rsid w:val="009C2793"/>
    <w:rsid w:val="009C4387"/>
    <w:rsid w:val="009D4B49"/>
    <w:rsid w:val="009F1939"/>
    <w:rsid w:val="009F5C3F"/>
    <w:rsid w:val="009F61A7"/>
    <w:rsid w:val="00A015D0"/>
    <w:rsid w:val="00A13931"/>
    <w:rsid w:val="00A20785"/>
    <w:rsid w:val="00A23741"/>
    <w:rsid w:val="00A248AB"/>
    <w:rsid w:val="00A30E02"/>
    <w:rsid w:val="00A31CEE"/>
    <w:rsid w:val="00A3396F"/>
    <w:rsid w:val="00A45125"/>
    <w:rsid w:val="00A45854"/>
    <w:rsid w:val="00A46726"/>
    <w:rsid w:val="00A47200"/>
    <w:rsid w:val="00A56A4F"/>
    <w:rsid w:val="00A64878"/>
    <w:rsid w:val="00A71D11"/>
    <w:rsid w:val="00A77FDF"/>
    <w:rsid w:val="00A826FB"/>
    <w:rsid w:val="00A93424"/>
    <w:rsid w:val="00A94EC3"/>
    <w:rsid w:val="00A94EFA"/>
    <w:rsid w:val="00AA163E"/>
    <w:rsid w:val="00AA4F71"/>
    <w:rsid w:val="00AA7A80"/>
    <w:rsid w:val="00AB6778"/>
    <w:rsid w:val="00AB67F2"/>
    <w:rsid w:val="00AC0952"/>
    <w:rsid w:val="00AE1FA6"/>
    <w:rsid w:val="00AF7DEA"/>
    <w:rsid w:val="00B046B9"/>
    <w:rsid w:val="00B1552D"/>
    <w:rsid w:val="00B33DFF"/>
    <w:rsid w:val="00B46519"/>
    <w:rsid w:val="00B46C51"/>
    <w:rsid w:val="00B46EB9"/>
    <w:rsid w:val="00B54AD5"/>
    <w:rsid w:val="00B60993"/>
    <w:rsid w:val="00B63E7E"/>
    <w:rsid w:val="00B67B39"/>
    <w:rsid w:val="00B7391E"/>
    <w:rsid w:val="00B73923"/>
    <w:rsid w:val="00B811EF"/>
    <w:rsid w:val="00B84C50"/>
    <w:rsid w:val="00B84DC2"/>
    <w:rsid w:val="00B86D2D"/>
    <w:rsid w:val="00B910CE"/>
    <w:rsid w:val="00B96BDA"/>
    <w:rsid w:val="00BC41F5"/>
    <w:rsid w:val="00BE36F4"/>
    <w:rsid w:val="00C22E0E"/>
    <w:rsid w:val="00C23324"/>
    <w:rsid w:val="00C354AC"/>
    <w:rsid w:val="00C37345"/>
    <w:rsid w:val="00C43A0F"/>
    <w:rsid w:val="00C45599"/>
    <w:rsid w:val="00C553F4"/>
    <w:rsid w:val="00C62812"/>
    <w:rsid w:val="00C658D2"/>
    <w:rsid w:val="00C87D38"/>
    <w:rsid w:val="00CA1125"/>
    <w:rsid w:val="00CA694F"/>
    <w:rsid w:val="00CA7A7A"/>
    <w:rsid w:val="00CB68A3"/>
    <w:rsid w:val="00CB731B"/>
    <w:rsid w:val="00CC7B76"/>
    <w:rsid w:val="00CD162E"/>
    <w:rsid w:val="00CE4D55"/>
    <w:rsid w:val="00CF1BA0"/>
    <w:rsid w:val="00D10895"/>
    <w:rsid w:val="00D161E7"/>
    <w:rsid w:val="00D22506"/>
    <w:rsid w:val="00D24835"/>
    <w:rsid w:val="00D25E13"/>
    <w:rsid w:val="00D313A5"/>
    <w:rsid w:val="00D372B2"/>
    <w:rsid w:val="00D40A4B"/>
    <w:rsid w:val="00D43B3B"/>
    <w:rsid w:val="00D45693"/>
    <w:rsid w:val="00D66DF4"/>
    <w:rsid w:val="00D73CFD"/>
    <w:rsid w:val="00D81BC0"/>
    <w:rsid w:val="00D86AFD"/>
    <w:rsid w:val="00D91243"/>
    <w:rsid w:val="00DA7642"/>
    <w:rsid w:val="00DB2DAC"/>
    <w:rsid w:val="00DD14C5"/>
    <w:rsid w:val="00DD3B85"/>
    <w:rsid w:val="00DD443E"/>
    <w:rsid w:val="00DE6D31"/>
    <w:rsid w:val="00DF5FD7"/>
    <w:rsid w:val="00E24501"/>
    <w:rsid w:val="00E4518F"/>
    <w:rsid w:val="00E538D1"/>
    <w:rsid w:val="00E57A94"/>
    <w:rsid w:val="00E635B1"/>
    <w:rsid w:val="00E64C1D"/>
    <w:rsid w:val="00E71511"/>
    <w:rsid w:val="00E7301C"/>
    <w:rsid w:val="00E73895"/>
    <w:rsid w:val="00E75390"/>
    <w:rsid w:val="00E8759B"/>
    <w:rsid w:val="00E93435"/>
    <w:rsid w:val="00EA482B"/>
    <w:rsid w:val="00EA5B19"/>
    <w:rsid w:val="00EA7173"/>
    <w:rsid w:val="00EC6882"/>
    <w:rsid w:val="00ED4129"/>
    <w:rsid w:val="00ED6FB3"/>
    <w:rsid w:val="00EE12B8"/>
    <w:rsid w:val="00EE3386"/>
    <w:rsid w:val="00EE6E51"/>
    <w:rsid w:val="00EF1203"/>
    <w:rsid w:val="00F07090"/>
    <w:rsid w:val="00F103FF"/>
    <w:rsid w:val="00F11147"/>
    <w:rsid w:val="00F1505F"/>
    <w:rsid w:val="00F15588"/>
    <w:rsid w:val="00F606BD"/>
    <w:rsid w:val="00F609D0"/>
    <w:rsid w:val="00F61226"/>
    <w:rsid w:val="00F804FD"/>
    <w:rsid w:val="00F805FB"/>
    <w:rsid w:val="00F84972"/>
    <w:rsid w:val="00F973CD"/>
    <w:rsid w:val="00FA1CE7"/>
    <w:rsid w:val="00FB3DDE"/>
    <w:rsid w:val="00FB58FB"/>
    <w:rsid w:val="00FB7952"/>
    <w:rsid w:val="00FC6D1E"/>
    <w:rsid w:val="00FD70F2"/>
    <w:rsid w:val="00FE22FF"/>
    <w:rsid w:val="00FE70F0"/>
    <w:rsid w:val="00FF1CC4"/>
    <w:rsid w:val="00FF5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F1E"/>
    <w:pPr>
      <w:ind w:left="720"/>
      <w:contextualSpacing/>
    </w:pPr>
  </w:style>
  <w:style w:type="paragraph" w:styleId="BalloonText">
    <w:name w:val="Balloon Text"/>
    <w:basedOn w:val="Normal"/>
    <w:link w:val="BalloonTextChar"/>
    <w:uiPriority w:val="99"/>
    <w:semiHidden/>
    <w:unhideWhenUsed/>
    <w:rsid w:val="002F3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7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F1E"/>
    <w:pPr>
      <w:ind w:left="720"/>
      <w:contextualSpacing/>
    </w:pPr>
  </w:style>
  <w:style w:type="paragraph" w:styleId="BalloonText">
    <w:name w:val="Balloon Text"/>
    <w:basedOn w:val="Normal"/>
    <w:link w:val="BalloonTextChar"/>
    <w:uiPriority w:val="99"/>
    <w:semiHidden/>
    <w:unhideWhenUsed/>
    <w:rsid w:val="002F3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7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 McCall</dc:creator>
  <cp:lastModifiedBy>Karen J McCall</cp:lastModifiedBy>
  <cp:revision>4</cp:revision>
  <cp:lastPrinted>2016-03-21T15:01:00Z</cp:lastPrinted>
  <dcterms:created xsi:type="dcterms:W3CDTF">2016-03-15T17:49:00Z</dcterms:created>
  <dcterms:modified xsi:type="dcterms:W3CDTF">2016-03-21T15:04:00Z</dcterms:modified>
</cp:coreProperties>
</file>