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12" w:rsidRDefault="00225112" w:rsidP="00507D5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225112" w:rsidRDefault="00225112" w:rsidP="00507D53">
      <w:pPr>
        <w:spacing w:after="0" w:line="240" w:lineRule="auto"/>
        <w:jc w:val="center"/>
        <w:rPr>
          <w:b/>
          <w:sz w:val="28"/>
          <w:szCs w:val="28"/>
        </w:rPr>
      </w:pPr>
    </w:p>
    <w:p w:rsidR="00CE6651" w:rsidRDefault="008147AA" w:rsidP="00507D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 State Liquor Control Board Adopts</w:t>
      </w:r>
    </w:p>
    <w:p w:rsidR="008147AA" w:rsidRDefault="008147AA" w:rsidP="00507D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Amended Banned Product List</w:t>
      </w:r>
      <w:r w:rsidR="00225112">
        <w:rPr>
          <w:b/>
          <w:sz w:val="28"/>
          <w:szCs w:val="28"/>
        </w:rPr>
        <w:t>s for</w:t>
      </w:r>
    </w:p>
    <w:p w:rsidR="008147AA" w:rsidRDefault="008147AA" w:rsidP="00507D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Spokane Downtown </w:t>
      </w:r>
      <w:r w:rsidR="009A78D6">
        <w:rPr>
          <w:b/>
          <w:sz w:val="28"/>
          <w:szCs w:val="28"/>
        </w:rPr>
        <w:t xml:space="preserve">and East Central </w:t>
      </w:r>
      <w:r>
        <w:rPr>
          <w:b/>
          <w:sz w:val="28"/>
          <w:szCs w:val="28"/>
        </w:rPr>
        <w:t>Alcohol Impact Area</w:t>
      </w:r>
      <w:r w:rsidR="009A78D6">
        <w:rPr>
          <w:b/>
          <w:sz w:val="28"/>
          <w:szCs w:val="28"/>
        </w:rPr>
        <w:t>s</w:t>
      </w:r>
    </w:p>
    <w:p w:rsidR="00225112" w:rsidRDefault="00225112" w:rsidP="00507D53">
      <w:pPr>
        <w:spacing w:after="0" w:line="240" w:lineRule="auto"/>
        <w:jc w:val="center"/>
        <w:rPr>
          <w:b/>
          <w:sz w:val="28"/>
          <w:szCs w:val="28"/>
        </w:rPr>
      </w:pPr>
    </w:p>
    <w:p w:rsidR="00225112" w:rsidRDefault="00225112" w:rsidP="00507D53">
      <w:pPr>
        <w:spacing w:after="0" w:line="240" w:lineRule="auto"/>
        <w:jc w:val="center"/>
        <w:rPr>
          <w:b/>
          <w:sz w:val="28"/>
          <w:szCs w:val="28"/>
        </w:rPr>
      </w:pPr>
    </w:p>
    <w:p w:rsidR="008147AA" w:rsidRDefault="008147AA" w:rsidP="007349D0">
      <w:pPr>
        <w:spacing w:after="120" w:line="240" w:lineRule="auto"/>
        <w:rPr>
          <w:b/>
        </w:rPr>
      </w:pPr>
      <w:r w:rsidRPr="00507D53">
        <w:rPr>
          <w:b/>
        </w:rPr>
        <w:t xml:space="preserve">On </w:t>
      </w:r>
      <w:r w:rsidR="004F2094">
        <w:rPr>
          <w:b/>
        </w:rPr>
        <w:t xml:space="preserve">July </w:t>
      </w:r>
      <w:r w:rsidR="000059FC">
        <w:rPr>
          <w:b/>
        </w:rPr>
        <w:t>17</w:t>
      </w:r>
      <w:r w:rsidR="004F2094">
        <w:rPr>
          <w:b/>
        </w:rPr>
        <w:t>, 2013</w:t>
      </w:r>
      <w:r w:rsidRPr="00507D53">
        <w:rPr>
          <w:b/>
        </w:rPr>
        <w:t xml:space="preserve">, the WSLCB Board approved the city of Spokane’s request to amend the banned products in the Downtown </w:t>
      </w:r>
      <w:r w:rsidR="009A78D6">
        <w:rPr>
          <w:b/>
        </w:rPr>
        <w:t xml:space="preserve">and East Central </w:t>
      </w:r>
      <w:r w:rsidRPr="00507D53">
        <w:rPr>
          <w:b/>
        </w:rPr>
        <w:t>Alcohol Impact Area</w:t>
      </w:r>
      <w:r w:rsidR="009A78D6">
        <w:rPr>
          <w:b/>
        </w:rPr>
        <w:t>s</w:t>
      </w:r>
      <w:r w:rsidRPr="00507D53">
        <w:rPr>
          <w:b/>
        </w:rPr>
        <w:t xml:space="preserve"> effective </w:t>
      </w:r>
      <w:r w:rsidR="00395D3F" w:rsidRPr="00507D53">
        <w:rPr>
          <w:b/>
        </w:rPr>
        <w:t>immediately</w:t>
      </w:r>
      <w:r w:rsidRPr="00507D53">
        <w:rPr>
          <w:b/>
        </w:rPr>
        <w:t xml:space="preserve">.  All banned products must be removed from retail licensee premises by </w:t>
      </w:r>
      <w:r w:rsidR="004F2094">
        <w:rPr>
          <w:b/>
        </w:rPr>
        <w:t xml:space="preserve">August </w:t>
      </w:r>
      <w:r w:rsidR="000059FC">
        <w:rPr>
          <w:b/>
        </w:rPr>
        <w:t>23</w:t>
      </w:r>
      <w:r w:rsidR="004F2094">
        <w:rPr>
          <w:b/>
        </w:rPr>
        <w:t>, 2013</w:t>
      </w:r>
      <w:r w:rsidRPr="00507D53">
        <w:rPr>
          <w:b/>
        </w:rPr>
        <w:t>.</w:t>
      </w:r>
    </w:p>
    <w:p w:rsidR="009A78D6" w:rsidRDefault="009A78D6" w:rsidP="007349D0">
      <w:pPr>
        <w:spacing w:after="120" w:line="240" w:lineRule="auto"/>
        <w:rPr>
          <w:b/>
        </w:rPr>
      </w:pPr>
      <w:r>
        <w:rPr>
          <w:b/>
        </w:rPr>
        <w:t>All sizes and containers of the following products are added to the banned products list in each of the above mentioned Alcohol Impact Areas: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3382"/>
        <w:gridCol w:w="1692"/>
      </w:tblGrid>
      <w:tr w:rsidR="009A78D6" w:rsidRPr="00424B60" w:rsidTr="009A78D6">
        <w:trPr>
          <w:cantSplit/>
          <w:trHeight w:hRule="exact" w:val="577"/>
          <w:tblHeader/>
          <w:jc w:val="center"/>
        </w:trPr>
        <w:tc>
          <w:tcPr>
            <w:tcW w:w="1954" w:type="dxa"/>
          </w:tcPr>
          <w:p w:rsidR="009A78D6" w:rsidRPr="00424B60" w:rsidRDefault="009A78D6" w:rsidP="006F58F3">
            <w:pPr>
              <w:rPr>
                <w:rFonts w:cs="Arial"/>
                <w:b/>
                <w:szCs w:val="20"/>
                <w:u w:val="single"/>
              </w:rPr>
            </w:pPr>
            <w:r w:rsidRPr="00424B60">
              <w:rPr>
                <w:rFonts w:cs="Arial"/>
                <w:b/>
                <w:szCs w:val="20"/>
                <w:u w:val="single"/>
              </w:rPr>
              <w:t>Manufacturer</w:t>
            </w:r>
          </w:p>
        </w:tc>
        <w:tc>
          <w:tcPr>
            <w:tcW w:w="2321" w:type="dxa"/>
          </w:tcPr>
          <w:p w:rsidR="009A78D6" w:rsidRPr="00424B60" w:rsidRDefault="009A78D6" w:rsidP="006F58F3">
            <w:pPr>
              <w:rPr>
                <w:rFonts w:cs="Arial"/>
                <w:b/>
                <w:szCs w:val="20"/>
                <w:u w:val="single"/>
              </w:rPr>
            </w:pPr>
            <w:r w:rsidRPr="00424B60">
              <w:rPr>
                <w:rFonts w:cs="Arial"/>
                <w:szCs w:val="20"/>
              </w:rPr>
              <w:br w:type="page"/>
            </w:r>
            <w:r w:rsidRPr="00424B60">
              <w:rPr>
                <w:rFonts w:cs="Arial"/>
                <w:b/>
                <w:szCs w:val="20"/>
                <w:u w:val="single"/>
              </w:rPr>
              <w:t>Brand Name</w:t>
            </w:r>
          </w:p>
        </w:tc>
        <w:tc>
          <w:tcPr>
            <w:tcW w:w="1161" w:type="dxa"/>
          </w:tcPr>
          <w:p w:rsidR="009A78D6" w:rsidRPr="00424B60" w:rsidRDefault="009A78D6" w:rsidP="006F58F3">
            <w:pPr>
              <w:tabs>
                <w:tab w:val="left" w:pos="-6588"/>
              </w:tabs>
              <w:ind w:left="-90" w:right="-108"/>
              <w:jc w:val="center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ACV</w:t>
            </w:r>
          </w:p>
          <w:p w:rsidR="009A78D6" w:rsidRPr="00424B60" w:rsidRDefault="009A78D6" w:rsidP="006F58F3">
            <w:pPr>
              <w:ind w:left="-90" w:right="-18"/>
              <w:jc w:val="center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A78D6" w:rsidRPr="009A78D6" w:rsidTr="009A78D6">
        <w:trPr>
          <w:cantSplit/>
          <w:trHeight w:val="473"/>
          <w:jc w:val="center"/>
        </w:trPr>
        <w:tc>
          <w:tcPr>
            <w:tcW w:w="1954" w:type="dxa"/>
          </w:tcPr>
          <w:p w:rsidR="009A78D6" w:rsidRPr="009A78D6" w:rsidRDefault="009A78D6" w:rsidP="009A78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78D6">
              <w:rPr>
                <w:rFonts w:ascii="Arial" w:eastAsia="Times New Roman" w:hAnsi="Arial" w:cs="Arial"/>
                <w:b/>
                <w:sz w:val="20"/>
                <w:szCs w:val="20"/>
              </w:rPr>
              <w:t>Anheuser-Busch Inc</w:t>
            </w:r>
          </w:p>
        </w:tc>
        <w:tc>
          <w:tcPr>
            <w:tcW w:w="2321" w:type="dxa"/>
          </w:tcPr>
          <w:p w:rsidR="009A78D6" w:rsidRPr="009A78D6" w:rsidRDefault="009A78D6" w:rsidP="009A78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78D6">
              <w:rPr>
                <w:rFonts w:ascii="Arial" w:eastAsia="Times New Roman" w:hAnsi="Arial" w:cs="Arial"/>
                <w:b/>
                <w:sz w:val="20"/>
                <w:szCs w:val="20"/>
              </w:rPr>
              <w:t>Bud Light Lime-A-Rita</w:t>
            </w:r>
          </w:p>
        </w:tc>
        <w:tc>
          <w:tcPr>
            <w:tcW w:w="1161" w:type="dxa"/>
          </w:tcPr>
          <w:p w:rsidR="009A78D6" w:rsidRPr="009A78D6" w:rsidRDefault="009A78D6" w:rsidP="009A7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78D6">
              <w:rPr>
                <w:rFonts w:ascii="Arial" w:eastAsia="Times New Roman" w:hAnsi="Arial" w:cs="Arial"/>
                <w:b/>
                <w:sz w:val="20"/>
                <w:szCs w:val="20"/>
              </w:rPr>
              <w:t>8%</w:t>
            </w:r>
          </w:p>
        </w:tc>
      </w:tr>
      <w:tr w:rsidR="009A78D6" w:rsidRPr="00424B60" w:rsidTr="009A78D6">
        <w:trPr>
          <w:cantSplit/>
          <w:trHeight w:val="395"/>
          <w:jc w:val="center"/>
        </w:trPr>
        <w:tc>
          <w:tcPr>
            <w:tcW w:w="1954" w:type="dxa"/>
          </w:tcPr>
          <w:p w:rsidR="009A78D6" w:rsidRPr="00424B60" w:rsidRDefault="009A78D6" w:rsidP="006F58F3">
            <w:pPr>
              <w:rPr>
                <w:rFonts w:cs="Arial"/>
                <w:b/>
                <w:szCs w:val="20"/>
              </w:rPr>
            </w:pPr>
            <w:r w:rsidRPr="00424B60">
              <w:rPr>
                <w:rFonts w:cs="Arial"/>
                <w:b/>
                <w:szCs w:val="20"/>
              </w:rPr>
              <w:t>Bacardi</w:t>
            </w:r>
          </w:p>
        </w:tc>
        <w:tc>
          <w:tcPr>
            <w:tcW w:w="2321" w:type="dxa"/>
          </w:tcPr>
          <w:p w:rsidR="009A78D6" w:rsidRPr="009A78D6" w:rsidRDefault="009A78D6" w:rsidP="009A78D6">
            <w:pPr>
              <w:spacing w:after="0"/>
              <w:rPr>
                <w:rFonts w:cs="Arial"/>
                <w:b/>
                <w:szCs w:val="20"/>
              </w:rPr>
            </w:pPr>
            <w:r w:rsidRPr="009A78D6">
              <w:rPr>
                <w:rFonts w:cs="Arial"/>
                <w:b/>
                <w:szCs w:val="20"/>
              </w:rPr>
              <w:t>Bacardi+</w:t>
            </w:r>
            <w:r>
              <w:rPr>
                <w:rFonts w:cs="Arial"/>
                <w:b/>
                <w:color w:val="FF0000"/>
                <w:szCs w:val="20"/>
              </w:rPr>
              <w:t xml:space="preserve"> </w:t>
            </w:r>
            <w:r w:rsidRPr="009A78D6">
              <w:rPr>
                <w:rFonts w:cs="Arial"/>
                <w:b/>
                <w:szCs w:val="20"/>
              </w:rPr>
              <w:t>(all flavors)</w:t>
            </w:r>
          </w:p>
        </w:tc>
        <w:tc>
          <w:tcPr>
            <w:tcW w:w="1161" w:type="dxa"/>
          </w:tcPr>
          <w:p w:rsidR="009A78D6" w:rsidRPr="00424B60" w:rsidRDefault="009A78D6" w:rsidP="006F58F3">
            <w:pPr>
              <w:jc w:val="center"/>
              <w:rPr>
                <w:rFonts w:cs="Arial"/>
                <w:b/>
                <w:szCs w:val="20"/>
              </w:rPr>
            </w:pPr>
            <w:r w:rsidRPr="00424B60">
              <w:rPr>
                <w:rFonts w:cs="Arial"/>
                <w:b/>
                <w:szCs w:val="20"/>
              </w:rPr>
              <w:t>8%</w:t>
            </w:r>
          </w:p>
        </w:tc>
      </w:tr>
    </w:tbl>
    <w:p w:rsidR="009A78D6" w:rsidRDefault="009A78D6" w:rsidP="007349D0">
      <w:pPr>
        <w:spacing w:after="120" w:line="240" w:lineRule="auto"/>
        <w:rPr>
          <w:b/>
        </w:rPr>
      </w:pPr>
    </w:p>
    <w:p w:rsidR="009A78D6" w:rsidRPr="00507D53" w:rsidRDefault="009A78D6" w:rsidP="007349D0">
      <w:pPr>
        <w:spacing w:after="120" w:line="240" w:lineRule="auto"/>
        <w:rPr>
          <w:b/>
        </w:rPr>
      </w:pPr>
    </w:p>
    <w:p w:rsidR="000364F4" w:rsidRPr="008147AA" w:rsidRDefault="008147AA" w:rsidP="00AF673E">
      <w:pPr>
        <w:spacing w:after="120" w:line="240" w:lineRule="auto"/>
        <w:rPr>
          <w:b/>
          <w:sz w:val="24"/>
          <w:szCs w:val="24"/>
        </w:rPr>
      </w:pPr>
      <w:r w:rsidRPr="00507D53">
        <w:rPr>
          <w:b/>
        </w:rPr>
        <w:t xml:space="preserve">Information related to this action, including the Board resolution, is available for viewing at </w:t>
      </w:r>
      <w:hyperlink r:id="rId7" w:history="1">
        <w:r w:rsidRPr="00507D53">
          <w:rPr>
            <w:rStyle w:val="Hyperlink"/>
            <w:b/>
          </w:rPr>
          <w:t>http://www.liq.wa.gov/licensing/alcohol-impact-areas-existing-locations</w:t>
        </w:r>
      </w:hyperlink>
      <w:r w:rsidRPr="00507D53">
        <w:rPr>
          <w:b/>
        </w:rPr>
        <w:t xml:space="preserve">.  For questions, please contact us via email at </w:t>
      </w:r>
      <w:hyperlink r:id="rId8" w:history="1">
        <w:r w:rsidRPr="00507D53">
          <w:rPr>
            <w:rStyle w:val="Hyperlink"/>
            <w:b/>
          </w:rPr>
          <w:t>aia@liq.wa.gov</w:t>
        </w:r>
      </w:hyperlink>
      <w:r w:rsidRPr="00507D53">
        <w:rPr>
          <w:b/>
        </w:rPr>
        <w:t xml:space="preserve"> or your local Enforcement Office at (509) 625-5513.</w:t>
      </w:r>
      <w:r w:rsidR="00507D53">
        <w:rPr>
          <w:b/>
        </w:rPr>
        <w:t xml:space="preserve">  </w:t>
      </w:r>
    </w:p>
    <w:sectPr w:rsidR="000364F4" w:rsidRPr="008147AA" w:rsidSect="00A40A2D">
      <w:headerReference w:type="default" r:id="rId9"/>
      <w:pgSz w:w="12240" w:h="15840" w:code="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FC" w:rsidRDefault="003A53FC" w:rsidP="007C271E">
      <w:pPr>
        <w:spacing w:after="0" w:line="240" w:lineRule="auto"/>
      </w:pPr>
      <w:r>
        <w:separator/>
      </w:r>
    </w:p>
  </w:endnote>
  <w:endnote w:type="continuationSeparator" w:id="0">
    <w:p w:rsidR="003A53FC" w:rsidRDefault="003A53FC" w:rsidP="007C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FC" w:rsidRDefault="003A53FC" w:rsidP="007C271E">
      <w:pPr>
        <w:spacing w:after="0" w:line="240" w:lineRule="auto"/>
      </w:pPr>
      <w:r>
        <w:separator/>
      </w:r>
    </w:p>
  </w:footnote>
  <w:footnote w:type="continuationSeparator" w:id="0">
    <w:p w:rsidR="003A53FC" w:rsidRDefault="003A53FC" w:rsidP="007C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FC" w:rsidRDefault="003A53FC">
    <w:pPr>
      <w:pStyle w:val="Header"/>
    </w:pPr>
    <w:r>
      <w:rPr>
        <w:rFonts w:ascii="Tahoma" w:hAnsi="Tahoma" w:cs="Tahoma"/>
        <w:b/>
        <w:noProof/>
      </w:rPr>
      <w:drawing>
        <wp:inline distT="0" distB="0" distL="0" distR="0" wp14:anchorId="4E78B5D2" wp14:editId="07E426EA">
          <wp:extent cx="5476875" cy="552450"/>
          <wp:effectExtent l="0" t="0" r="0" b="0"/>
          <wp:docPr id="7" name="Picture 7" descr="color letterhead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r letterhead 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1E"/>
    <w:rsid w:val="000033C0"/>
    <w:rsid w:val="00003FC5"/>
    <w:rsid w:val="000059FC"/>
    <w:rsid w:val="00010360"/>
    <w:rsid w:val="0001232A"/>
    <w:rsid w:val="000217A1"/>
    <w:rsid w:val="00021990"/>
    <w:rsid w:val="00024261"/>
    <w:rsid w:val="00030C9E"/>
    <w:rsid w:val="00035537"/>
    <w:rsid w:val="000364F4"/>
    <w:rsid w:val="00036731"/>
    <w:rsid w:val="00037037"/>
    <w:rsid w:val="00037A9B"/>
    <w:rsid w:val="000441E0"/>
    <w:rsid w:val="00047A54"/>
    <w:rsid w:val="00047F70"/>
    <w:rsid w:val="00051CA3"/>
    <w:rsid w:val="000554D8"/>
    <w:rsid w:val="0005591D"/>
    <w:rsid w:val="00071333"/>
    <w:rsid w:val="0007252A"/>
    <w:rsid w:val="000727FB"/>
    <w:rsid w:val="00076713"/>
    <w:rsid w:val="000776E3"/>
    <w:rsid w:val="00077F99"/>
    <w:rsid w:val="00082703"/>
    <w:rsid w:val="000829E3"/>
    <w:rsid w:val="00093141"/>
    <w:rsid w:val="000A17B1"/>
    <w:rsid w:val="000B6DEA"/>
    <w:rsid w:val="000C0B39"/>
    <w:rsid w:val="000C2BD7"/>
    <w:rsid w:val="000C60EE"/>
    <w:rsid w:val="000E2B6E"/>
    <w:rsid w:val="000E4408"/>
    <w:rsid w:val="000E5BB1"/>
    <w:rsid w:val="000F2500"/>
    <w:rsid w:val="000F75FD"/>
    <w:rsid w:val="001051DF"/>
    <w:rsid w:val="0010543A"/>
    <w:rsid w:val="0011126F"/>
    <w:rsid w:val="0011134D"/>
    <w:rsid w:val="00111A74"/>
    <w:rsid w:val="00115CC6"/>
    <w:rsid w:val="00115E4F"/>
    <w:rsid w:val="001170F7"/>
    <w:rsid w:val="00117330"/>
    <w:rsid w:val="00117383"/>
    <w:rsid w:val="0012484F"/>
    <w:rsid w:val="001328A5"/>
    <w:rsid w:val="00137DE9"/>
    <w:rsid w:val="0014159A"/>
    <w:rsid w:val="00150412"/>
    <w:rsid w:val="00153AF4"/>
    <w:rsid w:val="001545B3"/>
    <w:rsid w:val="00156492"/>
    <w:rsid w:val="0015653C"/>
    <w:rsid w:val="00156AD5"/>
    <w:rsid w:val="001622B3"/>
    <w:rsid w:val="00162CCF"/>
    <w:rsid w:val="00170860"/>
    <w:rsid w:val="00170D2A"/>
    <w:rsid w:val="001733C8"/>
    <w:rsid w:val="00177D45"/>
    <w:rsid w:val="00181A7F"/>
    <w:rsid w:val="00196CC2"/>
    <w:rsid w:val="001A1373"/>
    <w:rsid w:val="001A3625"/>
    <w:rsid w:val="001A665F"/>
    <w:rsid w:val="001B054F"/>
    <w:rsid w:val="001B321F"/>
    <w:rsid w:val="001B3898"/>
    <w:rsid w:val="001C24E7"/>
    <w:rsid w:val="001C4BE8"/>
    <w:rsid w:val="001C5952"/>
    <w:rsid w:val="001D0FCB"/>
    <w:rsid w:val="001D1629"/>
    <w:rsid w:val="001D7288"/>
    <w:rsid w:val="001E1B84"/>
    <w:rsid w:val="001E2E07"/>
    <w:rsid w:val="001E7A1B"/>
    <w:rsid w:val="001E7C29"/>
    <w:rsid w:val="001F4153"/>
    <w:rsid w:val="00202A39"/>
    <w:rsid w:val="00221A57"/>
    <w:rsid w:val="00225112"/>
    <w:rsid w:val="002368AD"/>
    <w:rsid w:val="00246EF8"/>
    <w:rsid w:val="00251359"/>
    <w:rsid w:val="0025465F"/>
    <w:rsid w:val="00255BAE"/>
    <w:rsid w:val="00256654"/>
    <w:rsid w:val="00261F3C"/>
    <w:rsid w:val="00267080"/>
    <w:rsid w:val="002675C6"/>
    <w:rsid w:val="002703B7"/>
    <w:rsid w:val="002775A8"/>
    <w:rsid w:val="002841E6"/>
    <w:rsid w:val="0028429F"/>
    <w:rsid w:val="002865A8"/>
    <w:rsid w:val="002A2B0D"/>
    <w:rsid w:val="002A57D1"/>
    <w:rsid w:val="002A6531"/>
    <w:rsid w:val="002A770E"/>
    <w:rsid w:val="002C12D1"/>
    <w:rsid w:val="002D2653"/>
    <w:rsid w:val="002D4D56"/>
    <w:rsid w:val="002E3527"/>
    <w:rsid w:val="002E4CDC"/>
    <w:rsid w:val="00304DC3"/>
    <w:rsid w:val="003113B6"/>
    <w:rsid w:val="0031711D"/>
    <w:rsid w:val="00321EEE"/>
    <w:rsid w:val="003225EB"/>
    <w:rsid w:val="00325E4B"/>
    <w:rsid w:val="003311F8"/>
    <w:rsid w:val="0033397B"/>
    <w:rsid w:val="00343A54"/>
    <w:rsid w:val="0034630E"/>
    <w:rsid w:val="0035559C"/>
    <w:rsid w:val="003638F7"/>
    <w:rsid w:val="003672FC"/>
    <w:rsid w:val="0038147E"/>
    <w:rsid w:val="00392A88"/>
    <w:rsid w:val="00395D3F"/>
    <w:rsid w:val="003A3CF2"/>
    <w:rsid w:val="003A3EB2"/>
    <w:rsid w:val="003A53FC"/>
    <w:rsid w:val="003C0729"/>
    <w:rsid w:val="003C36AD"/>
    <w:rsid w:val="003C647C"/>
    <w:rsid w:val="003D1B11"/>
    <w:rsid w:val="003D3F6A"/>
    <w:rsid w:val="003D4B7C"/>
    <w:rsid w:val="003E33A7"/>
    <w:rsid w:val="003F1B21"/>
    <w:rsid w:val="003F3BD8"/>
    <w:rsid w:val="003F6010"/>
    <w:rsid w:val="003F6224"/>
    <w:rsid w:val="00400410"/>
    <w:rsid w:val="00400CE2"/>
    <w:rsid w:val="00401915"/>
    <w:rsid w:val="004072FD"/>
    <w:rsid w:val="00415EF4"/>
    <w:rsid w:val="00416F4D"/>
    <w:rsid w:val="0042262D"/>
    <w:rsid w:val="00422918"/>
    <w:rsid w:val="00423DFC"/>
    <w:rsid w:val="00427B54"/>
    <w:rsid w:val="00431C5E"/>
    <w:rsid w:val="00440691"/>
    <w:rsid w:val="004423D6"/>
    <w:rsid w:val="0045582C"/>
    <w:rsid w:val="00457A4F"/>
    <w:rsid w:val="00460EB0"/>
    <w:rsid w:val="00466684"/>
    <w:rsid w:val="004668FF"/>
    <w:rsid w:val="00472AD7"/>
    <w:rsid w:val="00473B91"/>
    <w:rsid w:val="0047544A"/>
    <w:rsid w:val="00481BE1"/>
    <w:rsid w:val="00481DC8"/>
    <w:rsid w:val="004839AA"/>
    <w:rsid w:val="004941F2"/>
    <w:rsid w:val="004974C4"/>
    <w:rsid w:val="004A207D"/>
    <w:rsid w:val="004A56AF"/>
    <w:rsid w:val="004A5714"/>
    <w:rsid w:val="004B0059"/>
    <w:rsid w:val="004B2010"/>
    <w:rsid w:val="004C2CE0"/>
    <w:rsid w:val="004C5D03"/>
    <w:rsid w:val="004E5E08"/>
    <w:rsid w:val="004E6404"/>
    <w:rsid w:val="004E6666"/>
    <w:rsid w:val="004F1E8E"/>
    <w:rsid w:val="004F2094"/>
    <w:rsid w:val="004F270F"/>
    <w:rsid w:val="00501B58"/>
    <w:rsid w:val="00507430"/>
    <w:rsid w:val="00507D53"/>
    <w:rsid w:val="005201C6"/>
    <w:rsid w:val="005360B4"/>
    <w:rsid w:val="005434DA"/>
    <w:rsid w:val="00553047"/>
    <w:rsid w:val="00553502"/>
    <w:rsid w:val="00563476"/>
    <w:rsid w:val="00567723"/>
    <w:rsid w:val="00571424"/>
    <w:rsid w:val="005727C1"/>
    <w:rsid w:val="00574DF8"/>
    <w:rsid w:val="00576F0F"/>
    <w:rsid w:val="00591FCD"/>
    <w:rsid w:val="00594D55"/>
    <w:rsid w:val="0059776F"/>
    <w:rsid w:val="005A0177"/>
    <w:rsid w:val="005A2CAB"/>
    <w:rsid w:val="005A7538"/>
    <w:rsid w:val="005A76A8"/>
    <w:rsid w:val="005B318C"/>
    <w:rsid w:val="005B6140"/>
    <w:rsid w:val="005B6524"/>
    <w:rsid w:val="005B68BC"/>
    <w:rsid w:val="005B790F"/>
    <w:rsid w:val="005E2C1B"/>
    <w:rsid w:val="005E3985"/>
    <w:rsid w:val="005E60DB"/>
    <w:rsid w:val="005F4A10"/>
    <w:rsid w:val="005F64B8"/>
    <w:rsid w:val="005F6AE1"/>
    <w:rsid w:val="00604197"/>
    <w:rsid w:val="00607499"/>
    <w:rsid w:val="006104B4"/>
    <w:rsid w:val="00617692"/>
    <w:rsid w:val="00623AB3"/>
    <w:rsid w:val="006319AE"/>
    <w:rsid w:val="006319ED"/>
    <w:rsid w:val="0063219C"/>
    <w:rsid w:val="00633FA5"/>
    <w:rsid w:val="00635987"/>
    <w:rsid w:val="00636662"/>
    <w:rsid w:val="00646AC2"/>
    <w:rsid w:val="00647F1A"/>
    <w:rsid w:val="006578A6"/>
    <w:rsid w:val="00681F5F"/>
    <w:rsid w:val="00684A99"/>
    <w:rsid w:val="00684E1E"/>
    <w:rsid w:val="00685EAF"/>
    <w:rsid w:val="0069327D"/>
    <w:rsid w:val="006935F9"/>
    <w:rsid w:val="006938D6"/>
    <w:rsid w:val="00696221"/>
    <w:rsid w:val="006A3BF3"/>
    <w:rsid w:val="006A59AC"/>
    <w:rsid w:val="006A7382"/>
    <w:rsid w:val="006C0E64"/>
    <w:rsid w:val="006C2949"/>
    <w:rsid w:val="006C4F39"/>
    <w:rsid w:val="006C731B"/>
    <w:rsid w:val="006D0D95"/>
    <w:rsid w:val="006D200C"/>
    <w:rsid w:val="006D3F92"/>
    <w:rsid w:val="006E1152"/>
    <w:rsid w:val="006E4550"/>
    <w:rsid w:val="006E5292"/>
    <w:rsid w:val="006E5634"/>
    <w:rsid w:val="006E60FC"/>
    <w:rsid w:val="006F0AB4"/>
    <w:rsid w:val="006F1857"/>
    <w:rsid w:val="006F58F3"/>
    <w:rsid w:val="006F787B"/>
    <w:rsid w:val="00706F22"/>
    <w:rsid w:val="00713809"/>
    <w:rsid w:val="00720193"/>
    <w:rsid w:val="00722614"/>
    <w:rsid w:val="0072460D"/>
    <w:rsid w:val="00725810"/>
    <w:rsid w:val="00727483"/>
    <w:rsid w:val="007349D0"/>
    <w:rsid w:val="00734CD7"/>
    <w:rsid w:val="00741291"/>
    <w:rsid w:val="00744E29"/>
    <w:rsid w:val="00747297"/>
    <w:rsid w:val="007616F5"/>
    <w:rsid w:val="00762F58"/>
    <w:rsid w:val="007665F2"/>
    <w:rsid w:val="00773813"/>
    <w:rsid w:val="0077415D"/>
    <w:rsid w:val="00775B9F"/>
    <w:rsid w:val="00780DA8"/>
    <w:rsid w:val="0078256E"/>
    <w:rsid w:val="00785BD0"/>
    <w:rsid w:val="0079075B"/>
    <w:rsid w:val="00793F03"/>
    <w:rsid w:val="007A000E"/>
    <w:rsid w:val="007A5B4E"/>
    <w:rsid w:val="007B2571"/>
    <w:rsid w:val="007B615D"/>
    <w:rsid w:val="007B7706"/>
    <w:rsid w:val="007C271E"/>
    <w:rsid w:val="007C2A3B"/>
    <w:rsid w:val="007C5CD3"/>
    <w:rsid w:val="007C66DA"/>
    <w:rsid w:val="007C6A80"/>
    <w:rsid w:val="007D266A"/>
    <w:rsid w:val="007D2D10"/>
    <w:rsid w:val="007D3CD9"/>
    <w:rsid w:val="007E457A"/>
    <w:rsid w:val="007F1413"/>
    <w:rsid w:val="007F18D5"/>
    <w:rsid w:val="007F1D65"/>
    <w:rsid w:val="007F54FD"/>
    <w:rsid w:val="008004DC"/>
    <w:rsid w:val="00801B4A"/>
    <w:rsid w:val="00810669"/>
    <w:rsid w:val="00811F1B"/>
    <w:rsid w:val="00813A41"/>
    <w:rsid w:val="00813BEC"/>
    <w:rsid w:val="008147AA"/>
    <w:rsid w:val="00815040"/>
    <w:rsid w:val="00827FA0"/>
    <w:rsid w:val="00831A15"/>
    <w:rsid w:val="00833E45"/>
    <w:rsid w:val="008515F9"/>
    <w:rsid w:val="008532A1"/>
    <w:rsid w:val="008603D1"/>
    <w:rsid w:val="00861A5D"/>
    <w:rsid w:val="00866D6C"/>
    <w:rsid w:val="00882BA5"/>
    <w:rsid w:val="00885454"/>
    <w:rsid w:val="008873F2"/>
    <w:rsid w:val="008915F3"/>
    <w:rsid w:val="008929F1"/>
    <w:rsid w:val="008A66AB"/>
    <w:rsid w:val="008A6A02"/>
    <w:rsid w:val="008B0D18"/>
    <w:rsid w:val="008B658F"/>
    <w:rsid w:val="008D52AA"/>
    <w:rsid w:val="008D5F7C"/>
    <w:rsid w:val="008E034F"/>
    <w:rsid w:val="008E19AC"/>
    <w:rsid w:val="008E4639"/>
    <w:rsid w:val="008E501C"/>
    <w:rsid w:val="008E609D"/>
    <w:rsid w:val="008E6E03"/>
    <w:rsid w:val="00902A57"/>
    <w:rsid w:val="00902E9F"/>
    <w:rsid w:val="00903890"/>
    <w:rsid w:val="00903953"/>
    <w:rsid w:val="00912C66"/>
    <w:rsid w:val="009218DD"/>
    <w:rsid w:val="009324B9"/>
    <w:rsid w:val="00935C9D"/>
    <w:rsid w:val="00937862"/>
    <w:rsid w:val="00937AAE"/>
    <w:rsid w:val="0094320E"/>
    <w:rsid w:val="0094457B"/>
    <w:rsid w:val="009475A8"/>
    <w:rsid w:val="009579C9"/>
    <w:rsid w:val="00961FA9"/>
    <w:rsid w:val="00964639"/>
    <w:rsid w:val="009657A6"/>
    <w:rsid w:val="009662D1"/>
    <w:rsid w:val="00977FBC"/>
    <w:rsid w:val="009800B3"/>
    <w:rsid w:val="009826A2"/>
    <w:rsid w:val="00985914"/>
    <w:rsid w:val="009909B5"/>
    <w:rsid w:val="00991127"/>
    <w:rsid w:val="009A5F57"/>
    <w:rsid w:val="009A78D6"/>
    <w:rsid w:val="009B5652"/>
    <w:rsid w:val="009B7D63"/>
    <w:rsid w:val="009C0479"/>
    <w:rsid w:val="009C320B"/>
    <w:rsid w:val="009D34BD"/>
    <w:rsid w:val="009D35AD"/>
    <w:rsid w:val="009D5A4A"/>
    <w:rsid w:val="009D7430"/>
    <w:rsid w:val="009E02AA"/>
    <w:rsid w:val="009E46BB"/>
    <w:rsid w:val="009F3119"/>
    <w:rsid w:val="00A00810"/>
    <w:rsid w:val="00A00D24"/>
    <w:rsid w:val="00A00E12"/>
    <w:rsid w:val="00A06117"/>
    <w:rsid w:val="00A07D0A"/>
    <w:rsid w:val="00A11EF7"/>
    <w:rsid w:val="00A179E0"/>
    <w:rsid w:val="00A23D95"/>
    <w:rsid w:val="00A23E0C"/>
    <w:rsid w:val="00A262B9"/>
    <w:rsid w:val="00A2763D"/>
    <w:rsid w:val="00A278AD"/>
    <w:rsid w:val="00A349F8"/>
    <w:rsid w:val="00A353F7"/>
    <w:rsid w:val="00A40A2D"/>
    <w:rsid w:val="00A40BBD"/>
    <w:rsid w:val="00A433D4"/>
    <w:rsid w:val="00A57762"/>
    <w:rsid w:val="00A62453"/>
    <w:rsid w:val="00A625C3"/>
    <w:rsid w:val="00A65D7A"/>
    <w:rsid w:val="00A6719E"/>
    <w:rsid w:val="00A715E3"/>
    <w:rsid w:val="00A75F8E"/>
    <w:rsid w:val="00A772CB"/>
    <w:rsid w:val="00A77FFE"/>
    <w:rsid w:val="00A8252B"/>
    <w:rsid w:val="00A828C9"/>
    <w:rsid w:val="00A86462"/>
    <w:rsid w:val="00A93D61"/>
    <w:rsid w:val="00A94A8A"/>
    <w:rsid w:val="00A94E33"/>
    <w:rsid w:val="00A9539D"/>
    <w:rsid w:val="00A954E8"/>
    <w:rsid w:val="00AA1845"/>
    <w:rsid w:val="00AA7762"/>
    <w:rsid w:val="00AB3E54"/>
    <w:rsid w:val="00AB41BC"/>
    <w:rsid w:val="00AB4884"/>
    <w:rsid w:val="00AB5583"/>
    <w:rsid w:val="00AC0B6B"/>
    <w:rsid w:val="00AC37EA"/>
    <w:rsid w:val="00AC6A00"/>
    <w:rsid w:val="00AD04E9"/>
    <w:rsid w:val="00AD241B"/>
    <w:rsid w:val="00AE4B38"/>
    <w:rsid w:val="00AE533D"/>
    <w:rsid w:val="00AE67E0"/>
    <w:rsid w:val="00AF1A48"/>
    <w:rsid w:val="00AF6666"/>
    <w:rsid w:val="00AF673E"/>
    <w:rsid w:val="00B01FEC"/>
    <w:rsid w:val="00B04CDD"/>
    <w:rsid w:val="00B06704"/>
    <w:rsid w:val="00B0754E"/>
    <w:rsid w:val="00B07F40"/>
    <w:rsid w:val="00B13CFF"/>
    <w:rsid w:val="00B24EFD"/>
    <w:rsid w:val="00B265D8"/>
    <w:rsid w:val="00B26E2C"/>
    <w:rsid w:val="00B30EFD"/>
    <w:rsid w:val="00B34EF0"/>
    <w:rsid w:val="00B35A7C"/>
    <w:rsid w:val="00B368D6"/>
    <w:rsid w:val="00B519B3"/>
    <w:rsid w:val="00B56743"/>
    <w:rsid w:val="00B6254E"/>
    <w:rsid w:val="00B81845"/>
    <w:rsid w:val="00B8361B"/>
    <w:rsid w:val="00B90AFC"/>
    <w:rsid w:val="00B94992"/>
    <w:rsid w:val="00B95324"/>
    <w:rsid w:val="00BA1F5F"/>
    <w:rsid w:val="00BB097B"/>
    <w:rsid w:val="00BB09E6"/>
    <w:rsid w:val="00BB3A9E"/>
    <w:rsid w:val="00BC282B"/>
    <w:rsid w:val="00BC5E5B"/>
    <w:rsid w:val="00BD126B"/>
    <w:rsid w:val="00BD1A9B"/>
    <w:rsid w:val="00BD5F9F"/>
    <w:rsid w:val="00BE4CD1"/>
    <w:rsid w:val="00BF1D1D"/>
    <w:rsid w:val="00BF2B43"/>
    <w:rsid w:val="00C01832"/>
    <w:rsid w:val="00C05739"/>
    <w:rsid w:val="00C10177"/>
    <w:rsid w:val="00C14C86"/>
    <w:rsid w:val="00C23ED3"/>
    <w:rsid w:val="00C316D6"/>
    <w:rsid w:val="00C323BB"/>
    <w:rsid w:val="00C37740"/>
    <w:rsid w:val="00C446E8"/>
    <w:rsid w:val="00C502D1"/>
    <w:rsid w:val="00C613CE"/>
    <w:rsid w:val="00C614A5"/>
    <w:rsid w:val="00C7174B"/>
    <w:rsid w:val="00C96E08"/>
    <w:rsid w:val="00CA36F6"/>
    <w:rsid w:val="00CA39C3"/>
    <w:rsid w:val="00CA3B3F"/>
    <w:rsid w:val="00CA4EB1"/>
    <w:rsid w:val="00CB02A4"/>
    <w:rsid w:val="00CB3B82"/>
    <w:rsid w:val="00CC0151"/>
    <w:rsid w:val="00CC345E"/>
    <w:rsid w:val="00CC7F91"/>
    <w:rsid w:val="00CD3258"/>
    <w:rsid w:val="00CD43C2"/>
    <w:rsid w:val="00CE44AB"/>
    <w:rsid w:val="00CE6651"/>
    <w:rsid w:val="00CF0E5D"/>
    <w:rsid w:val="00CF444B"/>
    <w:rsid w:val="00CF54EE"/>
    <w:rsid w:val="00CF5C57"/>
    <w:rsid w:val="00D00AD3"/>
    <w:rsid w:val="00D02A44"/>
    <w:rsid w:val="00D14373"/>
    <w:rsid w:val="00D204EF"/>
    <w:rsid w:val="00D22108"/>
    <w:rsid w:val="00D2436B"/>
    <w:rsid w:val="00D25011"/>
    <w:rsid w:val="00D41336"/>
    <w:rsid w:val="00D64322"/>
    <w:rsid w:val="00D65FCB"/>
    <w:rsid w:val="00D72861"/>
    <w:rsid w:val="00D770B7"/>
    <w:rsid w:val="00D85105"/>
    <w:rsid w:val="00D8710E"/>
    <w:rsid w:val="00DA04A0"/>
    <w:rsid w:val="00DA2733"/>
    <w:rsid w:val="00DA403A"/>
    <w:rsid w:val="00DB695D"/>
    <w:rsid w:val="00DC0F9B"/>
    <w:rsid w:val="00DC2800"/>
    <w:rsid w:val="00DC2849"/>
    <w:rsid w:val="00DC38CE"/>
    <w:rsid w:val="00DC530E"/>
    <w:rsid w:val="00DD1D25"/>
    <w:rsid w:val="00DD39DC"/>
    <w:rsid w:val="00DD64C0"/>
    <w:rsid w:val="00DE6141"/>
    <w:rsid w:val="00DF600B"/>
    <w:rsid w:val="00DF731A"/>
    <w:rsid w:val="00E02FE4"/>
    <w:rsid w:val="00E049AF"/>
    <w:rsid w:val="00E05229"/>
    <w:rsid w:val="00E11528"/>
    <w:rsid w:val="00E16D35"/>
    <w:rsid w:val="00E17449"/>
    <w:rsid w:val="00E22672"/>
    <w:rsid w:val="00E31D85"/>
    <w:rsid w:val="00E32CD3"/>
    <w:rsid w:val="00E3670B"/>
    <w:rsid w:val="00E420CA"/>
    <w:rsid w:val="00E443FF"/>
    <w:rsid w:val="00E449A9"/>
    <w:rsid w:val="00E52266"/>
    <w:rsid w:val="00E5666C"/>
    <w:rsid w:val="00E56999"/>
    <w:rsid w:val="00E61A58"/>
    <w:rsid w:val="00E64A13"/>
    <w:rsid w:val="00E64FC3"/>
    <w:rsid w:val="00E7590A"/>
    <w:rsid w:val="00E80C20"/>
    <w:rsid w:val="00E956AC"/>
    <w:rsid w:val="00E96F9F"/>
    <w:rsid w:val="00E97938"/>
    <w:rsid w:val="00EA1DE0"/>
    <w:rsid w:val="00EA4003"/>
    <w:rsid w:val="00EA72F4"/>
    <w:rsid w:val="00EA79E7"/>
    <w:rsid w:val="00EB0C6C"/>
    <w:rsid w:val="00EB31C8"/>
    <w:rsid w:val="00EB543B"/>
    <w:rsid w:val="00EB6736"/>
    <w:rsid w:val="00EC5F53"/>
    <w:rsid w:val="00EC742D"/>
    <w:rsid w:val="00ED1D9B"/>
    <w:rsid w:val="00ED52C2"/>
    <w:rsid w:val="00ED769E"/>
    <w:rsid w:val="00EE0563"/>
    <w:rsid w:val="00EE370D"/>
    <w:rsid w:val="00EF2117"/>
    <w:rsid w:val="00F04CDF"/>
    <w:rsid w:val="00F0538D"/>
    <w:rsid w:val="00F15A94"/>
    <w:rsid w:val="00F15D84"/>
    <w:rsid w:val="00F1728B"/>
    <w:rsid w:val="00F2007F"/>
    <w:rsid w:val="00F21377"/>
    <w:rsid w:val="00F2546E"/>
    <w:rsid w:val="00F25C73"/>
    <w:rsid w:val="00F26ED4"/>
    <w:rsid w:val="00F27599"/>
    <w:rsid w:val="00F3793A"/>
    <w:rsid w:val="00F4149B"/>
    <w:rsid w:val="00F4449E"/>
    <w:rsid w:val="00F45E90"/>
    <w:rsid w:val="00F508F5"/>
    <w:rsid w:val="00F54B79"/>
    <w:rsid w:val="00F62F68"/>
    <w:rsid w:val="00F643A1"/>
    <w:rsid w:val="00F73D26"/>
    <w:rsid w:val="00F74327"/>
    <w:rsid w:val="00F76FF3"/>
    <w:rsid w:val="00F87292"/>
    <w:rsid w:val="00F87D74"/>
    <w:rsid w:val="00F93995"/>
    <w:rsid w:val="00FA4ED5"/>
    <w:rsid w:val="00FA6267"/>
    <w:rsid w:val="00FB1374"/>
    <w:rsid w:val="00FB54C0"/>
    <w:rsid w:val="00FB5730"/>
    <w:rsid w:val="00FC017C"/>
    <w:rsid w:val="00FD2F94"/>
    <w:rsid w:val="00FD54A0"/>
    <w:rsid w:val="00FF0B5E"/>
    <w:rsid w:val="00FF0D0E"/>
    <w:rsid w:val="00FF1BE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71E"/>
  </w:style>
  <w:style w:type="paragraph" w:styleId="Footer">
    <w:name w:val="footer"/>
    <w:basedOn w:val="Normal"/>
    <w:link w:val="FooterChar"/>
    <w:uiPriority w:val="99"/>
    <w:semiHidden/>
    <w:unhideWhenUsed/>
    <w:rsid w:val="007C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71E"/>
  </w:style>
  <w:style w:type="paragraph" w:styleId="BalloonText">
    <w:name w:val="Balloon Text"/>
    <w:basedOn w:val="Normal"/>
    <w:link w:val="BalloonTextChar"/>
    <w:uiPriority w:val="99"/>
    <w:semiHidden/>
    <w:unhideWhenUsed/>
    <w:rsid w:val="007C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7AA"/>
    <w:rPr>
      <w:color w:val="0000FF" w:themeColor="hyperlink"/>
      <w:u w:val="single"/>
    </w:rPr>
  </w:style>
  <w:style w:type="paragraph" w:customStyle="1" w:styleId="PMOBody">
    <w:name w:val="PMO Body"/>
    <w:basedOn w:val="Normal"/>
    <w:rsid w:val="007349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95324"/>
    <w:pPr>
      <w:spacing w:before="115" w:after="115" w:line="240" w:lineRule="auto"/>
      <w:ind w:left="460" w:right="460"/>
      <w:jc w:val="center"/>
    </w:pPr>
    <w:rPr>
      <w:rFonts w:ascii="Arial" w:eastAsia="Times New Roman" w:hAnsi="Arial" w:cs="Arial"/>
      <w:bCs/>
      <w:color w:val="00000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71E"/>
  </w:style>
  <w:style w:type="paragraph" w:styleId="Footer">
    <w:name w:val="footer"/>
    <w:basedOn w:val="Normal"/>
    <w:link w:val="FooterChar"/>
    <w:uiPriority w:val="99"/>
    <w:semiHidden/>
    <w:unhideWhenUsed/>
    <w:rsid w:val="007C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71E"/>
  </w:style>
  <w:style w:type="paragraph" w:styleId="BalloonText">
    <w:name w:val="Balloon Text"/>
    <w:basedOn w:val="Normal"/>
    <w:link w:val="BalloonTextChar"/>
    <w:uiPriority w:val="99"/>
    <w:semiHidden/>
    <w:unhideWhenUsed/>
    <w:rsid w:val="007C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7AA"/>
    <w:rPr>
      <w:color w:val="0000FF" w:themeColor="hyperlink"/>
      <w:u w:val="single"/>
    </w:rPr>
  </w:style>
  <w:style w:type="paragraph" w:customStyle="1" w:styleId="PMOBody">
    <w:name w:val="PMO Body"/>
    <w:basedOn w:val="Normal"/>
    <w:rsid w:val="007349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95324"/>
    <w:pPr>
      <w:spacing w:before="115" w:after="115" w:line="240" w:lineRule="auto"/>
      <w:ind w:left="460" w:right="460"/>
      <w:jc w:val="center"/>
    </w:pPr>
    <w:rPr>
      <w:rFonts w:ascii="Arial" w:eastAsia="Times New Roman" w:hAnsi="Arial" w:cs="Arial"/>
      <w:bCs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a@liq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q.wa.gov/licensing/alcohol-impact-areas-existing-loca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</dc:creator>
  <cp:keywords/>
  <dc:description/>
  <cp:lastModifiedBy>josa</cp:lastModifiedBy>
  <cp:revision>4</cp:revision>
  <dcterms:created xsi:type="dcterms:W3CDTF">2013-07-18T16:34:00Z</dcterms:created>
  <dcterms:modified xsi:type="dcterms:W3CDTF">2013-07-19T17:16:00Z</dcterms:modified>
</cp:coreProperties>
</file>